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0E3C35" w:rsidRPr="006966B3" w:rsidTr="00C93313">
        <w:tc>
          <w:tcPr>
            <w:tcW w:w="6205" w:type="dxa"/>
            <w:gridSpan w:val="7"/>
          </w:tcPr>
          <w:p w:rsidR="000E3C35" w:rsidRPr="006966B3" w:rsidRDefault="000E3C35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sz w:val="20"/>
                <w:szCs w:val="20"/>
              </w:rPr>
              <w:br w:type="page"/>
            </w:r>
            <w:r w:rsidRPr="006966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966B3">
              <w:rPr>
                <w:sz w:val="20"/>
                <w:szCs w:val="20"/>
              </w:rPr>
              <w:br w:type="page"/>
            </w:r>
            <w:r w:rsidRPr="006966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966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966B3">
              <w:rPr>
                <w:rFonts w:ascii="Arial" w:hAnsi="Arial" w:cs="Arial"/>
                <w:sz w:val="28"/>
                <w:szCs w:val="28"/>
              </w:rPr>
              <w:t>Kommunikation, Sprache und Medien</w:t>
            </w:r>
          </w:p>
        </w:tc>
        <w:tc>
          <w:tcPr>
            <w:tcW w:w="3212" w:type="dxa"/>
            <w:gridSpan w:val="8"/>
          </w:tcPr>
          <w:p w:rsidR="000E3C35" w:rsidRPr="006966B3" w:rsidRDefault="000E3C35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2.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Erlebnisse, Anli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gen, Gefühle und Ansichten so mitte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len, dass seine Erfahru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gen für andere nachvollziehbar werden, dies in verbaler, nonverbaler und symbol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sierter Form.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 xml:space="preserve"> SSG: 5c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verfügt über einen Wor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schatz, der sich aus den situativ wichtigen Inhaltswörtern der eigenen Lebenswelt sowie aus Frage- und Funktionswörtern zur räumlichen und logischen Orientierung z</w:t>
            </w:r>
            <w:r w:rsidRPr="006966B3">
              <w:rPr>
                <w:rFonts w:ascii="Arial" w:hAnsi="Arial" w:cs="Arial"/>
                <w:sz w:val="18"/>
                <w:szCs w:val="18"/>
              </w:rPr>
              <w:t>u</w:t>
            </w:r>
            <w:r w:rsidRPr="006966B3">
              <w:rPr>
                <w:rFonts w:ascii="Arial" w:hAnsi="Arial" w:cs="Arial"/>
                <w:sz w:val="18"/>
                <w:szCs w:val="18"/>
              </w:rPr>
              <w:t>sammensetzt (zumindest: wohin, woher, w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vor, wie viel / vor, hinter, rechts, links, unter, über, auf, zwischen / mehr, weniger, gleich viel).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2d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wendet die wichtigen grammatikal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schen Strukturen der deutschen Sprache im Hauptsatz an.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einf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che Geschichten erzählen (z. B. Reihenfolge beac</w:t>
            </w:r>
            <w:r w:rsidRPr="006966B3">
              <w:rPr>
                <w:rFonts w:ascii="Arial" w:hAnsi="Arial" w:cs="Arial"/>
                <w:sz w:val="18"/>
                <w:szCs w:val="18"/>
              </w:rPr>
              <w:t>h</w:t>
            </w:r>
            <w:r w:rsidRPr="006966B3">
              <w:rPr>
                <w:rFonts w:ascii="Arial" w:hAnsi="Arial" w:cs="Arial"/>
                <w:sz w:val="18"/>
                <w:szCs w:val="18"/>
              </w:rPr>
              <w:t>ten, Personen und Zeiten verständlich ve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wenden).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2cd 5bc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fragt situations- und inhalt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angemessen nach, um besser zu verstehen. Es sucht selbständig nach Antwo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ten, wie etwas gemacht wird und wo e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was zu finden ist.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2d 5c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nimmt an Gesprächen über Spr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che und Sprechen teil und hat Lust und Freude, mit der Sprache spiel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risch umzug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hen.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1ac 5c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weiss um die Vielfalt der Sprachen und erlebt Mehrsprachi</w:t>
            </w:r>
            <w:r w:rsidRPr="006966B3">
              <w:rPr>
                <w:rFonts w:ascii="Arial" w:hAnsi="Arial" w:cs="Arial"/>
                <w:sz w:val="18"/>
                <w:szCs w:val="18"/>
              </w:rPr>
              <w:t>g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keit als interessant und positiv.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8a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zw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schen Mundart und Hochdeutsch untersche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den und einfache Sätze in Hochdeutsch bi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die Medien seines Alltags sachgerecht nu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zen. Es kennt die Behandlung und Bedienung der entsprechenden Geräte und Materi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lien.</w:t>
            </w:r>
          </w:p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1e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Medienerle</w:t>
            </w:r>
            <w:r w:rsidRPr="006966B3">
              <w:rPr>
                <w:rFonts w:ascii="Arial" w:hAnsi="Arial" w:cs="Arial"/>
                <w:sz w:val="18"/>
                <w:szCs w:val="18"/>
              </w:rPr>
              <w:t>b</w:t>
            </w:r>
            <w:r w:rsidRPr="006966B3">
              <w:rPr>
                <w:rFonts w:ascii="Arial" w:hAnsi="Arial" w:cs="Arial"/>
                <w:sz w:val="18"/>
                <w:szCs w:val="18"/>
              </w:rPr>
              <w:t>nisse und damit verbundene Gefühle auf seine Art in symbolischem Spiel, durch 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zählen oder in der Kommunikation zum Au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druck bringen.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1e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17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kennt den Vorgang des Aufzeichnens, Aufnehmens, Aufschreibens von Ereigni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sen und den Vorgang des Zeigens, Abspielens und Lesens der aufgenommenen Informati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>nen.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 xml:space="preserve"> 1g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weiss, dass Mitte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lungen aus Medien wahr oder erfunden sein können und ist in der Lage, stufeng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mäss solche Überlegungen im Zusa</w:t>
            </w:r>
            <w:r w:rsidRPr="006966B3">
              <w:rPr>
                <w:rFonts w:ascii="Arial" w:hAnsi="Arial" w:cs="Arial"/>
                <w:sz w:val="18"/>
                <w:szCs w:val="18"/>
              </w:rPr>
              <w:t>m</w:t>
            </w:r>
            <w:r w:rsidRPr="006966B3">
              <w:rPr>
                <w:rFonts w:ascii="Arial" w:hAnsi="Arial" w:cs="Arial"/>
                <w:sz w:val="18"/>
                <w:szCs w:val="18"/>
              </w:rPr>
              <w:t>menhang mit den benutzten Medien anz</w:t>
            </w:r>
            <w:r w:rsidRPr="006966B3">
              <w:rPr>
                <w:rFonts w:ascii="Arial" w:hAnsi="Arial" w:cs="Arial"/>
                <w:sz w:val="18"/>
                <w:szCs w:val="18"/>
              </w:rPr>
              <w:t>u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stellen.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8d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c>
          <w:tcPr>
            <w:tcW w:w="6205" w:type="dxa"/>
            <w:gridSpan w:val="7"/>
          </w:tcPr>
          <w:p w:rsidR="000E3C35" w:rsidRPr="006966B3" w:rsidRDefault="000E3C35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lastRenderedPageBreak/>
              <w:t>Natur, Technik und Math</w:t>
            </w:r>
            <w:r w:rsidRPr="006966B3">
              <w:rPr>
                <w:rFonts w:ascii="Arial" w:hAnsi="Arial" w:cs="Arial"/>
                <w:sz w:val="28"/>
                <w:szCs w:val="28"/>
              </w:rPr>
              <w:t>e</w:t>
            </w:r>
            <w:r w:rsidRPr="006966B3">
              <w:rPr>
                <w:rFonts w:ascii="Arial" w:hAnsi="Arial" w:cs="Arial"/>
                <w:sz w:val="28"/>
                <w:szCs w:val="28"/>
              </w:rPr>
              <w:t>matik</w:t>
            </w:r>
          </w:p>
        </w:tc>
        <w:tc>
          <w:tcPr>
            <w:tcW w:w="3212" w:type="dxa"/>
            <w:gridSpan w:val="8"/>
          </w:tcPr>
          <w:p w:rsidR="000E3C35" w:rsidRPr="006966B3" w:rsidRDefault="000E3C35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1.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erkennt Ph</w:t>
            </w:r>
            <w:r w:rsidRPr="006966B3">
              <w:rPr>
                <w:rFonts w:ascii="Arial" w:hAnsi="Arial" w:cs="Arial"/>
                <w:sz w:val="18"/>
                <w:szCs w:val="18"/>
              </w:rPr>
              <w:t>ä</w:t>
            </w:r>
            <w:r w:rsidRPr="006966B3">
              <w:rPr>
                <w:rFonts w:ascii="Arial" w:hAnsi="Arial" w:cs="Arial"/>
                <w:sz w:val="18"/>
                <w:szCs w:val="18"/>
              </w:rPr>
              <w:t>nomene der belebten und unbelebten N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tur in seiner Umgebung und kann darüber berichten. Es zeigt Int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resse und stellt Fragen.</w:t>
            </w:r>
          </w:p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1ae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kennt Verä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derungen der Natur im Lauf der Jahresze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ten und kann sie beschre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ben.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1ab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Wer</w:t>
            </w:r>
            <w:r w:rsidRPr="006966B3">
              <w:rPr>
                <w:rFonts w:ascii="Arial" w:hAnsi="Arial" w:cs="Arial"/>
                <w:sz w:val="18"/>
                <w:szCs w:val="18"/>
              </w:rPr>
              <w:t>k</w:t>
            </w:r>
            <w:r w:rsidRPr="006966B3">
              <w:rPr>
                <w:rFonts w:ascii="Arial" w:hAnsi="Arial" w:cs="Arial"/>
                <w:sz w:val="18"/>
                <w:szCs w:val="18"/>
              </w:rPr>
              <w:t>zeuge, Geräte  und Hilfsmittel aus dem 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stalterischen Bereich handhaben und einse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zen. Es weiss Bescheid über gefährliche Materialien und Gegen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tände.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6ab 7c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beherrscht einfache Ger</w:t>
            </w:r>
            <w:r w:rsidRPr="006966B3">
              <w:rPr>
                <w:rFonts w:ascii="Arial" w:hAnsi="Arial" w:cs="Arial"/>
                <w:sz w:val="18"/>
                <w:szCs w:val="18"/>
              </w:rPr>
              <w:t>ä</w:t>
            </w:r>
            <w:r w:rsidRPr="006966B3">
              <w:rPr>
                <w:rFonts w:ascii="Arial" w:hAnsi="Arial" w:cs="Arial"/>
                <w:sz w:val="18"/>
                <w:szCs w:val="18"/>
              </w:rPr>
              <w:t>te und Hilfsmittel für den Al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>tagsgebrauch.</w:t>
            </w:r>
          </w:p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6ab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Eige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schaften wie Farbe, Form, Konsistenz an verschiedenen Gegen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tänden und Materialien als gleichartig (blau, rund, hart) erke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nen.</w:t>
            </w:r>
          </w:p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1d 3d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Mustern erke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nen,  einfache Muster wiederh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>len und die Regel des Musters b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schreiben. </w:t>
            </w: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3d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p w:rsidR="000E3C35" w:rsidRPr="006966B3" w:rsidRDefault="000E3C35" w:rsidP="000E3C35">
      <w:pPr>
        <w:rPr>
          <w:rFonts w:ascii="Arial" w:hAnsi="Arial" w:cs="Arial"/>
        </w:rPr>
      </w:pPr>
    </w:p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0E3C35" w:rsidRPr="006966B3" w:rsidTr="00C93313">
        <w:tc>
          <w:tcPr>
            <w:tcW w:w="6205" w:type="dxa"/>
            <w:gridSpan w:val="7"/>
          </w:tcPr>
          <w:p w:rsidR="000E3C35" w:rsidRPr="006966B3" w:rsidRDefault="000E3C35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966B3">
              <w:rPr>
                <w:rFonts w:ascii="Arial" w:hAnsi="Arial" w:cs="Arial"/>
                <w:sz w:val="28"/>
                <w:szCs w:val="28"/>
              </w:rPr>
              <w:t>Natur, Technik und Math</w:t>
            </w:r>
            <w:r w:rsidRPr="006966B3">
              <w:rPr>
                <w:rFonts w:ascii="Arial" w:hAnsi="Arial" w:cs="Arial"/>
                <w:sz w:val="28"/>
                <w:szCs w:val="28"/>
              </w:rPr>
              <w:t>e</w:t>
            </w:r>
            <w:r w:rsidRPr="006966B3">
              <w:rPr>
                <w:rFonts w:ascii="Arial" w:hAnsi="Arial" w:cs="Arial"/>
                <w:sz w:val="28"/>
                <w:szCs w:val="28"/>
              </w:rPr>
              <w:t>matik</w:t>
            </w:r>
          </w:p>
        </w:tc>
        <w:tc>
          <w:tcPr>
            <w:tcW w:w="3212" w:type="dxa"/>
            <w:gridSpan w:val="8"/>
          </w:tcPr>
          <w:p w:rsidR="000E3C35" w:rsidRPr="006966B3" w:rsidRDefault="000E3C35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2.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kennt einige Tiere und einige Pflanzen aus seinem U</w:t>
            </w:r>
            <w:r w:rsidRPr="006966B3">
              <w:rPr>
                <w:rFonts w:ascii="Arial" w:hAnsi="Arial" w:cs="Arial"/>
                <w:sz w:val="18"/>
                <w:szCs w:val="18"/>
              </w:rPr>
              <w:t>m</w:t>
            </w:r>
            <w:r w:rsidRPr="006966B3">
              <w:rPr>
                <w:rFonts w:ascii="Arial" w:hAnsi="Arial" w:cs="Arial"/>
                <w:sz w:val="18"/>
                <w:szCs w:val="18"/>
              </w:rPr>
              <w:t>feld und kann Aussagen über ihre Besonderheiten und ihre Lebensbedingu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gen machen. </w:t>
            </w:r>
          </w:p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2b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erkennt in Ansätzen die Abhängi</w:t>
            </w:r>
            <w:r w:rsidRPr="006966B3">
              <w:rPr>
                <w:rFonts w:ascii="Arial" w:hAnsi="Arial" w:cs="Arial"/>
                <w:sz w:val="18"/>
                <w:szCs w:val="18"/>
              </w:rPr>
              <w:t>g</w:t>
            </w:r>
            <w:r w:rsidRPr="006966B3">
              <w:rPr>
                <w:rFonts w:ascii="Arial" w:hAnsi="Arial" w:cs="Arial"/>
                <w:sz w:val="18"/>
                <w:szCs w:val="18"/>
              </w:rPr>
              <w:t>keit des Menschen von der Natur und kann am Beispiel von alltäglichen Nahrungsmitteln darüber Au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kunft geben.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7b 9a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kennt Mas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nahmen zum Schutz der Umwelt wie Abfallverme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dung, Stromsparen und den sorgs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men Umgang mit Wasser.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1g 7c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kennt einige einfache und grundlegende physikalische Gesetzm</w:t>
            </w:r>
            <w:r w:rsidRPr="006966B3">
              <w:rPr>
                <w:rFonts w:ascii="Arial" w:hAnsi="Arial" w:cs="Arial"/>
                <w:sz w:val="18"/>
                <w:szCs w:val="18"/>
              </w:rPr>
              <w:t>ä</w:t>
            </w:r>
            <w:r w:rsidRPr="006966B3">
              <w:rPr>
                <w:rFonts w:ascii="Arial" w:hAnsi="Arial" w:cs="Arial"/>
                <w:sz w:val="18"/>
                <w:szCs w:val="18"/>
              </w:rPr>
              <w:t>ssigkeiten wie Hebelgesetz, Schwerkraft. Es kennt einige Zusa</w:t>
            </w:r>
            <w:r w:rsidRPr="006966B3">
              <w:rPr>
                <w:rFonts w:ascii="Arial" w:hAnsi="Arial" w:cs="Arial"/>
                <w:sz w:val="18"/>
                <w:szCs w:val="18"/>
              </w:rPr>
              <w:t>m</w:t>
            </w:r>
            <w:r w:rsidRPr="006966B3">
              <w:rPr>
                <w:rFonts w:ascii="Arial" w:hAnsi="Arial" w:cs="Arial"/>
                <w:sz w:val="18"/>
                <w:szCs w:val="18"/>
              </w:rPr>
              <w:t>menhänge und weiss zum Beispiel, dass eine K</w:t>
            </w:r>
            <w:r w:rsidRPr="006966B3">
              <w:rPr>
                <w:rFonts w:ascii="Arial" w:hAnsi="Arial" w:cs="Arial"/>
                <w:sz w:val="18"/>
                <w:szCs w:val="18"/>
              </w:rPr>
              <w:t>u</w:t>
            </w:r>
            <w:r w:rsidRPr="006966B3">
              <w:rPr>
                <w:rFonts w:ascii="Arial" w:hAnsi="Arial" w:cs="Arial"/>
                <w:sz w:val="18"/>
                <w:szCs w:val="18"/>
              </w:rPr>
              <w:t>gel auf einer schiefen Ebene hinunte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rollt, warum ein Me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ser schneidet, warum Körper einen Schatten werfen.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1e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kann die Zahlwor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reihe vorwärts von 1 bis 20 und rüc</w:t>
            </w:r>
            <w:r w:rsidRPr="006966B3">
              <w:rPr>
                <w:rFonts w:ascii="Arial" w:hAnsi="Arial" w:cs="Arial"/>
                <w:sz w:val="18"/>
                <w:szCs w:val="18"/>
              </w:rPr>
              <w:t>k</w:t>
            </w:r>
            <w:r w:rsidRPr="006966B3">
              <w:rPr>
                <w:rFonts w:ascii="Arial" w:hAnsi="Arial" w:cs="Arial"/>
                <w:sz w:val="18"/>
                <w:szCs w:val="18"/>
              </w:rPr>
              <w:t>wärts von 10 bis 0 aufs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gen. Es kann Mengen bis zu 20 abzählen und ve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schieden grosse Mengen von bis zu 10 Gegen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tänden miteinander vergle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chen.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3a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kann verschiedene Gegenstände miteinander ve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gleichen und Unterschiede und Gemeinsamkeiten fes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stellen.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3c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erkennt die Formen Dreieck, Kreis, Quadrat, Rechteck, Wü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fel und Kugel an Gegenständen und Bi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dern.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1d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kennt Zei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abschnitte wie Tage, Monate, Jahreszeiten. Es kennt sein Alter in Jahren und weiss, was gestern, heute und morgen b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deutet.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3d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399" w:rsidRDefault="007A4399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0E3C35" w:rsidRPr="006966B3" w:rsidTr="00C93313">
        <w:tc>
          <w:tcPr>
            <w:tcW w:w="6205" w:type="dxa"/>
            <w:gridSpan w:val="7"/>
          </w:tcPr>
          <w:p w:rsidR="000E3C35" w:rsidRPr="006966B3" w:rsidRDefault="000E3C35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Identität, Soziales und Werte</w:t>
            </w:r>
          </w:p>
        </w:tc>
        <w:tc>
          <w:tcPr>
            <w:tcW w:w="3212" w:type="dxa"/>
            <w:gridSpan w:val="8"/>
          </w:tcPr>
          <w:p w:rsidR="000E3C35" w:rsidRPr="006966B3" w:rsidRDefault="000E3C35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2.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in Ansä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zen einen Perspektive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wechsel vollziehen; es erkennt in konkreten Sit</w:t>
            </w:r>
            <w:r w:rsidRPr="006966B3">
              <w:rPr>
                <w:rFonts w:ascii="Arial" w:hAnsi="Arial" w:cs="Arial"/>
                <w:sz w:val="18"/>
                <w:szCs w:val="18"/>
              </w:rPr>
              <w:t>u</w:t>
            </w:r>
            <w:r w:rsidRPr="006966B3">
              <w:rPr>
                <w:rFonts w:ascii="Arial" w:hAnsi="Arial" w:cs="Arial"/>
                <w:sz w:val="18"/>
                <w:szCs w:val="18"/>
              </w:rPr>
              <w:t>ationen, dass andere Menschen (unter U</w:t>
            </w:r>
            <w:r w:rsidRPr="006966B3">
              <w:rPr>
                <w:rFonts w:ascii="Arial" w:hAnsi="Arial" w:cs="Arial"/>
                <w:sz w:val="18"/>
                <w:szCs w:val="18"/>
              </w:rPr>
              <w:t>m</w:t>
            </w:r>
            <w:r w:rsidRPr="006966B3">
              <w:rPr>
                <w:rFonts w:ascii="Arial" w:hAnsi="Arial" w:cs="Arial"/>
                <w:sz w:val="18"/>
                <w:szCs w:val="18"/>
              </w:rPr>
              <w:t>ständen), andere Absichten, einen anderen Informationsstand, ein anderes Vorwissen und andere Vorstellu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gen, Gefühle und Motivationen haben als es selbst.</w:t>
            </w:r>
          </w:p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8bc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ist fähig, sowohl seine eigenen Emotionen verbal und nonve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bal auszudrücken, als auch die Emotionen anderer Kinder wahrzune</w:t>
            </w:r>
            <w:r w:rsidRPr="006966B3">
              <w:rPr>
                <w:rFonts w:ascii="Arial" w:hAnsi="Arial" w:cs="Arial"/>
                <w:sz w:val="18"/>
                <w:szCs w:val="18"/>
              </w:rPr>
              <w:t>h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men und zu deuten.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 2c 5ab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weiss, dass schwierige S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tuationen und Misserfolge zum Leben gehören und es kann angemessen d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mit umgehen.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4f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0E3C35" w:rsidRPr="006966B3" w:rsidTr="00C93313">
        <w:tc>
          <w:tcPr>
            <w:tcW w:w="6205" w:type="dxa"/>
            <w:gridSpan w:val="7"/>
          </w:tcPr>
          <w:p w:rsidR="000E3C35" w:rsidRPr="006966B3" w:rsidRDefault="000E3C35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sz w:val="20"/>
                <w:szCs w:val="20"/>
              </w:rPr>
              <w:lastRenderedPageBreak/>
              <w:br w:type="page"/>
            </w:r>
            <w:r w:rsidRPr="006966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966B3">
              <w:rPr>
                <w:sz w:val="20"/>
                <w:szCs w:val="20"/>
              </w:rPr>
              <w:br w:type="page"/>
            </w:r>
            <w:r w:rsidRPr="006966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966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966B3">
              <w:rPr>
                <w:rFonts w:ascii="Arial" w:hAnsi="Arial" w:cs="Arial"/>
                <w:sz w:val="28"/>
                <w:szCs w:val="28"/>
              </w:rPr>
              <w:t>Kommunikation, Sprache und Medien</w:t>
            </w:r>
          </w:p>
        </w:tc>
        <w:tc>
          <w:tcPr>
            <w:tcW w:w="3212" w:type="dxa"/>
            <w:gridSpan w:val="8"/>
          </w:tcPr>
          <w:p w:rsidR="000E3C35" w:rsidRPr="006966B3" w:rsidRDefault="000E3C35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2.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Erlebnisse, Anli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gen, Gefühle und Ansichten so mitte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len, dass seine Erfahru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gen für andere nachvollziehbar werden, dies in verbaler, nonverbaler und symbol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sierter Form.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 xml:space="preserve"> SSG: 5c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verfügt über einen Wor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schatz, der sich aus den situativ wichtigen Inhaltswörtern der eigenen Lebenswelt sowie aus Frage- und Funktionswörtern zur räumlichen und logischen Orientierung z</w:t>
            </w:r>
            <w:r w:rsidRPr="006966B3">
              <w:rPr>
                <w:rFonts w:ascii="Arial" w:hAnsi="Arial" w:cs="Arial"/>
                <w:sz w:val="18"/>
                <w:szCs w:val="18"/>
              </w:rPr>
              <w:t>u</w:t>
            </w:r>
            <w:r w:rsidRPr="006966B3">
              <w:rPr>
                <w:rFonts w:ascii="Arial" w:hAnsi="Arial" w:cs="Arial"/>
                <w:sz w:val="18"/>
                <w:szCs w:val="18"/>
              </w:rPr>
              <w:t>sammensetzt (zumindest: wohin, woher, w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vor, wie viel / vor, hinter, rechts, links, unter, über, auf, zwischen / mehr, weniger, gleich viel).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2d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wendet die wichtigen grammatikal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schen Strukturen der deutschen Sprache im Hauptsatz an.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einf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che Geschichten erzählen (z. B. Reihenfolge beac</w:t>
            </w:r>
            <w:r w:rsidRPr="006966B3">
              <w:rPr>
                <w:rFonts w:ascii="Arial" w:hAnsi="Arial" w:cs="Arial"/>
                <w:sz w:val="18"/>
                <w:szCs w:val="18"/>
              </w:rPr>
              <w:t>h</w:t>
            </w:r>
            <w:r w:rsidRPr="006966B3">
              <w:rPr>
                <w:rFonts w:ascii="Arial" w:hAnsi="Arial" w:cs="Arial"/>
                <w:sz w:val="18"/>
                <w:szCs w:val="18"/>
              </w:rPr>
              <w:t>ten, Personen und Zeiten verständlich ve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wenden).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2cd 5bc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fragt situations- und inhalt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angemessen nach, um besser zu verstehen. Es sucht selbständig nach Antwo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ten, wie etwas gemacht wird und wo e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was zu finden ist.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2d 5c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nimmt an Gesprächen über Spr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che und Sprechen teil und hat Lust und Freude, mit der Sprache spiel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risch umzug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hen.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1ac 5c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weiss um die Vielfalt der Sprachen und erlebt Mehrsprachi</w:t>
            </w:r>
            <w:r w:rsidRPr="006966B3">
              <w:rPr>
                <w:rFonts w:ascii="Arial" w:hAnsi="Arial" w:cs="Arial"/>
                <w:sz w:val="18"/>
                <w:szCs w:val="18"/>
              </w:rPr>
              <w:t>g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keit als interessant und positiv.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8a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zw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schen Mundart und Hochdeutsch untersche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den und einfache Sätze in Hochdeutsch bi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die Medien seines Alltags sachgerecht nu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>zen. Es kennt die Behandlung und Bedienung der entsprechenden Geräte und Materi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lien.</w:t>
            </w:r>
          </w:p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1e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Medienerle</w:t>
            </w:r>
            <w:r w:rsidRPr="006966B3">
              <w:rPr>
                <w:rFonts w:ascii="Arial" w:hAnsi="Arial" w:cs="Arial"/>
                <w:sz w:val="18"/>
                <w:szCs w:val="18"/>
              </w:rPr>
              <w:t>b</w:t>
            </w:r>
            <w:r w:rsidRPr="006966B3">
              <w:rPr>
                <w:rFonts w:ascii="Arial" w:hAnsi="Arial" w:cs="Arial"/>
                <w:sz w:val="18"/>
                <w:szCs w:val="18"/>
              </w:rPr>
              <w:t>nisse und damit verbundene Gefühle auf seine Art in symbolischem Spiel, durch 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zählen oder in der Kommunikation zum Au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druck bringen.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1e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17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kennt den Vorgang des Aufzeichnens, Aufnehmens, Aufschreibens von Ereigni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sen und den Vorgang des Zeigens, Abspielens und Lesens der aufgenommenen Informati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>nen.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 xml:space="preserve"> 1g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weiss, dass Mitte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lungen aus Medien wahr oder erfunden sein können und ist in der Lage, stufeng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mäss solche Überlegungen im Zusa</w:t>
            </w:r>
            <w:r w:rsidRPr="006966B3">
              <w:rPr>
                <w:rFonts w:ascii="Arial" w:hAnsi="Arial" w:cs="Arial"/>
                <w:sz w:val="18"/>
                <w:szCs w:val="18"/>
              </w:rPr>
              <w:t>m</w:t>
            </w:r>
            <w:r w:rsidRPr="006966B3">
              <w:rPr>
                <w:rFonts w:ascii="Arial" w:hAnsi="Arial" w:cs="Arial"/>
                <w:sz w:val="18"/>
                <w:szCs w:val="18"/>
              </w:rPr>
              <w:t>menhang mit den benutzten Medien anz</w:t>
            </w:r>
            <w:r w:rsidRPr="006966B3">
              <w:rPr>
                <w:rFonts w:ascii="Arial" w:hAnsi="Arial" w:cs="Arial"/>
                <w:sz w:val="18"/>
                <w:szCs w:val="18"/>
              </w:rPr>
              <w:t>u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stellen.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8d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C35" w:rsidRDefault="000E3C35"/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0E3C35" w:rsidRPr="006966B3" w:rsidTr="00C93313">
        <w:tc>
          <w:tcPr>
            <w:tcW w:w="6205" w:type="dxa"/>
            <w:gridSpan w:val="7"/>
          </w:tcPr>
          <w:p w:rsidR="000E3C35" w:rsidRPr="006966B3" w:rsidRDefault="000E3C35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lastRenderedPageBreak/>
              <w:t>Wahrnehmung, Gesta</w:t>
            </w:r>
            <w:r w:rsidRPr="006966B3">
              <w:rPr>
                <w:rFonts w:ascii="Arial" w:hAnsi="Arial" w:cs="Arial"/>
                <w:sz w:val="28"/>
                <w:szCs w:val="28"/>
              </w:rPr>
              <w:t>l</w:t>
            </w:r>
            <w:r w:rsidRPr="006966B3">
              <w:rPr>
                <w:rFonts w:ascii="Arial" w:hAnsi="Arial" w:cs="Arial"/>
                <w:sz w:val="28"/>
                <w:szCs w:val="28"/>
              </w:rPr>
              <w:t>tung und Künste</w:t>
            </w:r>
          </w:p>
        </w:tc>
        <w:tc>
          <w:tcPr>
            <w:tcW w:w="3212" w:type="dxa"/>
            <w:gridSpan w:val="8"/>
          </w:tcPr>
          <w:p w:rsidR="000E3C35" w:rsidRPr="006966B3" w:rsidRDefault="000E3C35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2.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sich selbst, seinen Körper, seine Mitme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schen und seine Umwelt mit seinen verschiedenen Sinnen differenziert wahrne</w:t>
            </w:r>
            <w:r w:rsidRPr="006966B3">
              <w:rPr>
                <w:rFonts w:ascii="Arial" w:hAnsi="Arial" w:cs="Arial"/>
                <w:sz w:val="18"/>
                <w:szCs w:val="18"/>
              </w:rPr>
              <w:t>h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men. </w:t>
            </w:r>
          </w:p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1ae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Emoti</w:t>
            </w:r>
            <w:r w:rsidRPr="006966B3">
              <w:rPr>
                <w:rFonts w:ascii="Arial" w:hAnsi="Arial" w:cs="Arial"/>
                <w:sz w:val="18"/>
                <w:szCs w:val="18"/>
              </w:rPr>
              <w:t>o</w:t>
            </w:r>
            <w:r w:rsidRPr="006966B3">
              <w:rPr>
                <w:rFonts w:ascii="Arial" w:hAnsi="Arial" w:cs="Arial"/>
                <w:sz w:val="18"/>
                <w:szCs w:val="18"/>
              </w:rPr>
              <w:t>nen, Eindrücke, Erfahrungen und Vo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stellungen mit dem Körper, mit seiner Stimme, verschiedenen Instrumenten, mit Materi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lien und mit Sprache zum Ausdruck bri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gen.</w:t>
            </w:r>
          </w:p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2e 5b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mit u</w:t>
            </w:r>
            <w:r w:rsidRPr="006966B3">
              <w:rPr>
                <w:rFonts w:ascii="Arial" w:hAnsi="Arial" w:cs="Arial"/>
                <w:sz w:val="18"/>
                <w:szCs w:val="18"/>
              </w:rPr>
              <w:t>n</w:t>
            </w:r>
            <w:r w:rsidRPr="006966B3">
              <w:rPr>
                <w:rFonts w:ascii="Arial" w:hAnsi="Arial" w:cs="Arial"/>
                <w:sz w:val="18"/>
                <w:szCs w:val="18"/>
              </w:rPr>
              <w:t>terschiedlichen Klange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zeugern und mit dem Körper auf verschiedene Arten mus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zieren, einzeln oder koordiniert in der Gruppe, reproduzierend, imitierend, experimenti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rend und improvisierend.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1c 5b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kann Tonhöhe, Lautstä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ke oder einfache Klangfolgen erkennen, beschreiben, in Bew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gung umsetzen oder bildlich wi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dergeben. </w:t>
            </w:r>
          </w:p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1c 2b 3d 6ac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kann mit anderen zusa</w:t>
            </w:r>
            <w:r w:rsidRPr="006966B3">
              <w:rPr>
                <w:rFonts w:ascii="Arial" w:hAnsi="Arial" w:cs="Arial"/>
                <w:sz w:val="18"/>
                <w:szCs w:val="18"/>
              </w:rPr>
              <w:t>m</w:t>
            </w:r>
            <w:r w:rsidRPr="006966B3">
              <w:rPr>
                <w:rFonts w:ascii="Arial" w:hAnsi="Arial" w:cs="Arial"/>
                <w:sz w:val="18"/>
                <w:szCs w:val="18"/>
              </w:rPr>
              <w:t>men im Rollenspiel Situationen gesta</w:t>
            </w:r>
            <w:r w:rsidRPr="006966B3">
              <w:rPr>
                <w:rFonts w:ascii="Arial" w:hAnsi="Arial" w:cs="Arial"/>
                <w:sz w:val="18"/>
                <w:szCs w:val="18"/>
              </w:rPr>
              <w:t>l</w:t>
            </w:r>
            <w:r w:rsidRPr="006966B3">
              <w:rPr>
                <w:rFonts w:ascii="Arial" w:hAnsi="Arial" w:cs="Arial"/>
                <w:sz w:val="18"/>
                <w:szCs w:val="18"/>
              </w:rPr>
              <w:t>ten und dabei verschiedene Rollen einne</w:t>
            </w:r>
            <w:r w:rsidRPr="006966B3">
              <w:rPr>
                <w:rFonts w:ascii="Arial" w:hAnsi="Arial" w:cs="Arial"/>
                <w:sz w:val="18"/>
                <w:szCs w:val="18"/>
              </w:rPr>
              <w:t>h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men.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1efg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eigenen und fremden Gestaltungsprozessen und We</w:t>
            </w:r>
            <w:r w:rsidRPr="006966B3">
              <w:rPr>
                <w:rFonts w:ascii="Arial" w:hAnsi="Arial" w:cs="Arial"/>
                <w:sz w:val="18"/>
                <w:szCs w:val="18"/>
              </w:rPr>
              <w:t>r</w:t>
            </w:r>
            <w:r w:rsidRPr="006966B3">
              <w:rPr>
                <w:rFonts w:ascii="Arial" w:hAnsi="Arial" w:cs="Arial"/>
                <w:sz w:val="18"/>
                <w:szCs w:val="18"/>
              </w:rPr>
              <w:t>ken aufmerksam und wertschätzend bege</w:t>
            </w:r>
            <w:r w:rsidRPr="006966B3">
              <w:rPr>
                <w:rFonts w:ascii="Arial" w:hAnsi="Arial" w:cs="Arial"/>
                <w:sz w:val="18"/>
                <w:szCs w:val="18"/>
              </w:rPr>
              <w:t>g</w:t>
            </w:r>
            <w:r w:rsidRPr="006966B3">
              <w:rPr>
                <w:rFonts w:ascii="Arial" w:hAnsi="Arial" w:cs="Arial"/>
                <w:sz w:val="18"/>
                <w:szCs w:val="18"/>
              </w:rPr>
              <w:t>nen und über gewonnene Eindrücke spr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chen.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1ab 6c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p w:rsidR="000E3C35" w:rsidRDefault="000E3C35"/>
    <w:tbl>
      <w:tblPr>
        <w:tblW w:w="9417" w:type="dxa"/>
        <w:tblLook w:val="01E0"/>
      </w:tblPr>
      <w:tblGrid>
        <w:gridCol w:w="3468"/>
        <w:gridCol w:w="480"/>
        <w:gridCol w:w="480"/>
        <w:gridCol w:w="480"/>
        <w:gridCol w:w="480"/>
        <w:gridCol w:w="480"/>
        <w:gridCol w:w="337"/>
        <w:gridCol w:w="143"/>
        <w:gridCol w:w="480"/>
        <w:gridCol w:w="480"/>
        <w:gridCol w:w="480"/>
        <w:gridCol w:w="480"/>
        <w:gridCol w:w="480"/>
        <w:gridCol w:w="462"/>
        <w:gridCol w:w="207"/>
      </w:tblGrid>
      <w:tr w:rsidR="000E3C35" w:rsidRPr="006966B3" w:rsidTr="00C93313">
        <w:tc>
          <w:tcPr>
            <w:tcW w:w="6205" w:type="dxa"/>
            <w:gridSpan w:val="7"/>
          </w:tcPr>
          <w:p w:rsidR="000E3C35" w:rsidRPr="006966B3" w:rsidRDefault="000E3C35" w:rsidP="00C93313">
            <w:pPr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lastRenderedPageBreak/>
              <w:t>Körper, Bewegung und G</w:t>
            </w:r>
            <w:r w:rsidRPr="006966B3">
              <w:rPr>
                <w:rFonts w:ascii="Arial" w:hAnsi="Arial" w:cs="Arial"/>
                <w:sz w:val="28"/>
                <w:szCs w:val="28"/>
              </w:rPr>
              <w:t>e</w:t>
            </w:r>
            <w:r w:rsidRPr="006966B3">
              <w:rPr>
                <w:rFonts w:ascii="Arial" w:hAnsi="Arial" w:cs="Arial"/>
                <w:sz w:val="28"/>
                <w:szCs w:val="28"/>
              </w:rPr>
              <w:t>sundheit</w:t>
            </w:r>
          </w:p>
        </w:tc>
        <w:tc>
          <w:tcPr>
            <w:tcW w:w="3212" w:type="dxa"/>
            <w:gridSpan w:val="8"/>
          </w:tcPr>
          <w:p w:rsidR="000E3C35" w:rsidRPr="006966B3" w:rsidRDefault="000E3C35" w:rsidP="00C933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66B3">
              <w:rPr>
                <w:rFonts w:ascii="Arial" w:hAnsi="Arial" w:cs="Arial"/>
                <w:sz w:val="28"/>
                <w:szCs w:val="28"/>
              </w:rPr>
              <w:t>2. Kindergarte</w:t>
            </w:r>
            <w:r w:rsidRPr="006966B3">
              <w:rPr>
                <w:rFonts w:ascii="Arial" w:hAnsi="Arial" w:cs="Arial"/>
                <w:sz w:val="28"/>
                <w:szCs w:val="28"/>
              </w:rPr>
              <w:t>n</w:t>
            </w:r>
            <w:r w:rsidRPr="006966B3">
              <w:rPr>
                <w:rFonts w:ascii="Arial" w:hAnsi="Arial" w:cs="Arial"/>
                <w:sz w:val="28"/>
                <w:szCs w:val="28"/>
              </w:rPr>
              <w:t>jahr</w:t>
            </w: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sz w:val="22"/>
                <w:szCs w:val="20"/>
              </w:rPr>
              <w:t>Basiskompetenz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kann Körperteile b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>nennen und kennt deren Funkt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on.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1a 2d 6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beherrscht motor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sche Fertigkeiten wie zum Be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spiel die Rolle vorwärts, Sprungkombin</w:t>
            </w:r>
            <w:r w:rsidRPr="006966B3">
              <w:rPr>
                <w:rFonts w:ascii="Arial" w:hAnsi="Arial" w:cs="Arial"/>
                <w:sz w:val="18"/>
                <w:szCs w:val="18"/>
              </w:rPr>
              <w:t>a</w:t>
            </w:r>
            <w:r w:rsidRPr="006966B3">
              <w:rPr>
                <w:rFonts w:ascii="Arial" w:hAnsi="Arial" w:cs="Arial"/>
                <w:sz w:val="18"/>
                <w:szCs w:val="18"/>
              </w:rPr>
              <w:t>tionen mit und ohne Seil, balancieren, einen Ball fangen, prellen und fü</w:t>
            </w:r>
            <w:r w:rsidRPr="006966B3">
              <w:rPr>
                <w:rFonts w:ascii="Arial" w:hAnsi="Arial" w:cs="Arial"/>
                <w:sz w:val="18"/>
                <w:szCs w:val="18"/>
              </w:rPr>
              <w:t>h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ren.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6a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 Das Kind versteht die wichtig</w:t>
            </w:r>
            <w:r w:rsidRPr="006966B3">
              <w:rPr>
                <w:rFonts w:ascii="Arial" w:hAnsi="Arial" w:cs="Arial"/>
                <w:sz w:val="18"/>
                <w:szCs w:val="18"/>
              </w:rPr>
              <w:t>s</w:t>
            </w:r>
            <w:r w:rsidRPr="006966B3">
              <w:rPr>
                <w:rFonts w:ascii="Arial" w:hAnsi="Arial" w:cs="Arial"/>
                <w:sz w:val="18"/>
                <w:szCs w:val="18"/>
              </w:rPr>
              <w:t>ten Baderegeln. Es fühlt sich beim spieler</w:t>
            </w:r>
            <w:r w:rsidRPr="006966B3">
              <w:rPr>
                <w:rFonts w:ascii="Arial" w:hAnsi="Arial" w:cs="Arial"/>
                <w:sz w:val="18"/>
                <w:szCs w:val="18"/>
              </w:rPr>
              <w:t>i</w:t>
            </w:r>
            <w:r w:rsidRPr="006966B3">
              <w:rPr>
                <w:rFonts w:ascii="Arial" w:hAnsi="Arial" w:cs="Arial"/>
                <w:sz w:val="18"/>
                <w:szCs w:val="18"/>
              </w:rPr>
              <w:t>schen Umgang am, im und mit dem Wasser sicher und angs</w:t>
            </w:r>
            <w:r w:rsidRPr="006966B3">
              <w:rPr>
                <w:rFonts w:ascii="Arial" w:hAnsi="Arial" w:cs="Arial"/>
                <w:sz w:val="18"/>
                <w:szCs w:val="18"/>
              </w:rPr>
              <w:t>t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frei.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7c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35" w:rsidRPr="006966B3" w:rsidTr="00C9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3468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  <w:r w:rsidRPr="006966B3">
              <w:rPr>
                <w:rFonts w:ascii="Arial" w:hAnsi="Arial" w:cs="Arial"/>
                <w:b/>
                <w:sz w:val="18"/>
                <w:szCs w:val="18"/>
              </w:rPr>
              <w:t xml:space="preserve">14 </w:t>
            </w:r>
            <w:r w:rsidRPr="006966B3">
              <w:rPr>
                <w:rFonts w:ascii="Arial" w:hAnsi="Arial" w:cs="Arial"/>
                <w:sz w:val="18"/>
                <w:szCs w:val="18"/>
              </w:rPr>
              <w:t>Das Kind kann mit verschiedenen Schreibmaterialien gezielt und kontrolliert umgehen (zi</w:t>
            </w:r>
            <w:r w:rsidRPr="006966B3">
              <w:rPr>
                <w:rFonts w:ascii="Arial" w:hAnsi="Arial" w:cs="Arial"/>
                <w:sz w:val="18"/>
                <w:szCs w:val="18"/>
              </w:rPr>
              <w:t>e</w:t>
            </w:r>
            <w:r w:rsidRPr="006966B3">
              <w:rPr>
                <w:rFonts w:ascii="Arial" w:hAnsi="Arial" w:cs="Arial"/>
                <w:sz w:val="18"/>
                <w:szCs w:val="18"/>
              </w:rPr>
              <w:t xml:space="preserve">len, stoppen). </w:t>
            </w:r>
            <w:r w:rsidRPr="006966B3">
              <w:rPr>
                <w:rFonts w:ascii="Arial" w:hAnsi="Arial" w:cs="Arial"/>
                <w:i/>
                <w:sz w:val="18"/>
                <w:szCs w:val="18"/>
              </w:rPr>
              <w:t>SSG: 6b</w:t>
            </w: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0E3C35" w:rsidRPr="006966B3" w:rsidRDefault="000E3C35" w:rsidP="00C93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C35" w:rsidRPr="006966B3" w:rsidRDefault="000E3C35" w:rsidP="000E3C35">
      <w:pPr>
        <w:rPr>
          <w:rFonts w:ascii="Arial" w:hAnsi="Arial" w:cs="Arial"/>
        </w:rPr>
      </w:pPr>
    </w:p>
    <w:p w:rsidR="000E3C35" w:rsidRDefault="000E3C35"/>
    <w:sectPr w:rsidR="000E3C35" w:rsidSect="007A4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C35"/>
    <w:rsid w:val="000E3C35"/>
    <w:rsid w:val="007A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1326</Words>
  <Characters>8357</Characters>
  <Application>Microsoft Office Word</Application>
  <DocSecurity>0</DocSecurity>
  <Lines>69</Lines>
  <Paragraphs>19</Paragraphs>
  <ScaleCrop>false</ScaleCrop>
  <Company>Stadt Zürich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 und Informatik</dc:creator>
  <cp:lastModifiedBy>Organisation und Informatik</cp:lastModifiedBy>
  <cp:revision>1</cp:revision>
  <dcterms:created xsi:type="dcterms:W3CDTF">2011-04-27T12:30:00Z</dcterms:created>
  <dcterms:modified xsi:type="dcterms:W3CDTF">2011-04-27T12:34:00Z</dcterms:modified>
</cp:coreProperties>
</file>