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82" w:type="dxa"/>
        <w:tblLayout w:type="fixed"/>
        <w:tblLook w:val="0600" w:firstRow="0" w:lastRow="0" w:firstColumn="0" w:lastColumn="0" w:noHBand="1" w:noVBand="1"/>
      </w:tblPr>
      <w:tblGrid>
        <w:gridCol w:w="9582"/>
      </w:tblGrid>
      <w:tr w:rsidR="003D7757" w:rsidRPr="008C0593" w14:paraId="53ED72F1" w14:textId="77777777" w:rsidTr="00302D1C">
        <w:trPr>
          <w:trHeight w:hRule="exact" w:val="1735"/>
        </w:trPr>
        <w:tc>
          <w:tcPr>
            <w:tcW w:w="9582" w:type="dxa"/>
            <w:tcMar>
              <w:top w:w="0" w:type="dxa"/>
            </w:tcMar>
          </w:tcPr>
          <w:p w14:paraId="23C4E762" w14:textId="77777777" w:rsidR="003D7757" w:rsidRPr="008C0593" w:rsidRDefault="003D7757" w:rsidP="00302D1C">
            <w:pPr>
              <w:rPr>
                <w:color w:val="FFFFFF" w:themeColor="background1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1" allowOverlap="1" wp14:anchorId="74A72FCD" wp14:editId="4CE1BFE9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5467985</wp:posOffset>
                      </wp:positionV>
                      <wp:extent cx="6767830" cy="3638550"/>
                      <wp:effectExtent l="0" t="0" r="0" b="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3638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EB16B" id="Rechteck 33" o:spid="_x0000_s1026" style="position:absolute;margin-left:-53.55pt;margin-top:430.55pt;width:532.9pt;height:28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" filled="f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0B8C31FA" wp14:editId="1C65FF9E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2540</wp:posOffset>
                      </wp:positionV>
                      <wp:extent cx="6767830" cy="5462905"/>
                      <wp:effectExtent l="0" t="0" r="0" b="444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546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C2C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58076" id="Rechteck 22" o:spid="_x0000_s1026" style="position:absolute;margin-left:-53.55pt;margin-top:.2pt;width:532.9pt;height:430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" fillcolor="#c1c2c2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1" layoutInCell="1" allowOverlap="1" wp14:anchorId="100C01EE" wp14:editId="37B2BD69">
                      <wp:simplePos x="0" y="0"/>
                      <wp:positionH relativeFrom="page">
                        <wp:posOffset>2704465</wp:posOffset>
                      </wp:positionH>
                      <wp:positionV relativeFrom="page">
                        <wp:posOffset>-791845</wp:posOffset>
                      </wp:positionV>
                      <wp:extent cx="3387600" cy="792000"/>
                      <wp:effectExtent l="0" t="0" r="3810" b="825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D7D7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9D569" id="Rechteck 23" o:spid="_x0000_s1026" style="position:absolute;margin-left:212.95pt;margin-top:-62.35pt;width:266.75pt;height:6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" fillcolor="#7d7d7c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3D7757" w:rsidRPr="008C0593" w14:paraId="4A8494A0" w14:textId="77777777" w:rsidTr="00302D1C">
        <w:trPr>
          <w:trHeight w:hRule="exact" w:val="6871"/>
        </w:trPr>
        <w:tc>
          <w:tcPr>
            <w:tcW w:w="9582" w:type="dxa"/>
            <w:tcMar>
              <w:top w:w="0" w:type="dxa"/>
            </w:tcMar>
          </w:tcPr>
          <w:p w14:paraId="575F674F" w14:textId="77777777" w:rsidR="003D7757" w:rsidRPr="003D7757" w:rsidRDefault="003D7757" w:rsidP="00302D1C">
            <w:pPr>
              <w:pStyle w:val="Titel"/>
              <w:rPr>
                <w:sz w:val="48"/>
              </w:rPr>
            </w:pPr>
            <w:r w:rsidRPr="003D7757">
              <w:rPr>
                <w:sz w:val="48"/>
              </w:rPr>
              <w:t>Erläuternder Bericht</w:t>
            </w:r>
          </w:p>
          <w:p w14:paraId="020B20CA" w14:textId="77777777" w:rsidR="003D7757" w:rsidRPr="0007522D" w:rsidRDefault="003D7757" w:rsidP="003D7757">
            <w:pPr>
              <w:pStyle w:val="Untertitel"/>
              <w:rPr>
                <w:sz w:val="48"/>
                <w:szCs w:val="48"/>
              </w:rPr>
            </w:pPr>
          </w:p>
          <w:p w14:paraId="7FF585C0" w14:textId="77777777" w:rsidR="003D7757" w:rsidRPr="004E4E4D" w:rsidRDefault="003D7757" w:rsidP="00302D1C">
            <w:pPr>
              <w:pStyle w:val="Titel"/>
            </w:pPr>
            <w:r>
              <w:t>Öffentliche Planauflage gemäss § 13 Strassengesetz</w:t>
            </w:r>
          </w:p>
          <w:p w14:paraId="09190294" w14:textId="77777777" w:rsidR="003D7757" w:rsidRPr="0007522D" w:rsidRDefault="003D7757" w:rsidP="00302D1C">
            <w:pPr>
              <w:pStyle w:val="Untertitel"/>
              <w:rPr>
                <w:sz w:val="48"/>
                <w:szCs w:val="48"/>
              </w:rPr>
            </w:pPr>
          </w:p>
          <w:p w14:paraId="1F849A7F" w14:textId="77777777" w:rsidR="003D7757" w:rsidRPr="0007522D" w:rsidRDefault="003D7757" w:rsidP="00302D1C">
            <w:pPr>
              <w:pStyle w:val="Untertitel"/>
              <w:rPr>
                <w:rFonts w:asciiTheme="majorHAnsi" w:hAnsiTheme="majorHAnsi"/>
                <w:sz w:val="48"/>
                <w:szCs w:val="48"/>
              </w:rPr>
            </w:pPr>
            <w:r w:rsidRPr="0007522D">
              <w:rPr>
                <w:rFonts w:asciiTheme="majorHAnsi" w:hAnsiTheme="majorHAnsi"/>
                <w:sz w:val="48"/>
                <w:szCs w:val="48"/>
              </w:rPr>
              <w:t>Projekt</w:t>
            </w:r>
          </w:p>
          <w:p w14:paraId="3D27AC7D" w14:textId="77777777" w:rsidR="003D7757" w:rsidRPr="0007522D" w:rsidRDefault="003D7757" w:rsidP="00302D1C">
            <w:pPr>
              <w:pStyle w:val="Untertitel"/>
              <w:rPr>
                <w:sz w:val="48"/>
                <w:szCs w:val="48"/>
              </w:rPr>
            </w:pPr>
            <w:r w:rsidRPr="0007522D">
              <w:rPr>
                <w:sz w:val="48"/>
                <w:szCs w:val="48"/>
              </w:rPr>
              <w:t>Abschnitt</w:t>
            </w:r>
          </w:p>
          <w:p w14:paraId="361113A6" w14:textId="77777777" w:rsidR="00660B4C" w:rsidRPr="0007522D" w:rsidRDefault="00660B4C" w:rsidP="00302D1C">
            <w:pPr>
              <w:pStyle w:val="Untertitel"/>
              <w:rPr>
                <w:sz w:val="48"/>
                <w:szCs w:val="48"/>
              </w:rPr>
            </w:pPr>
          </w:p>
          <w:p w14:paraId="482B91C9" w14:textId="77777777" w:rsidR="00660B4C" w:rsidRPr="004E4E4D" w:rsidRDefault="00660B4C" w:rsidP="00302D1C">
            <w:pPr>
              <w:pStyle w:val="Untertitel"/>
            </w:pPr>
            <w:r w:rsidRPr="0007522D">
              <w:rPr>
                <w:sz w:val="48"/>
                <w:szCs w:val="48"/>
              </w:rPr>
              <w:t>Bau Nr.</w:t>
            </w:r>
            <w:r>
              <w:t xml:space="preserve"> </w:t>
            </w:r>
          </w:p>
        </w:tc>
      </w:tr>
      <w:tr w:rsidR="003D7757" w:rsidRPr="008C0593" w14:paraId="70D87921" w14:textId="77777777" w:rsidTr="00302D1C">
        <w:trPr>
          <w:trHeight w:hRule="exact" w:val="2869"/>
        </w:trPr>
        <w:tc>
          <w:tcPr>
            <w:tcW w:w="9582" w:type="dxa"/>
            <w:tcMar>
              <w:top w:w="0" w:type="dxa"/>
            </w:tcMar>
          </w:tcPr>
          <w:p w14:paraId="5B469856" w14:textId="77777777" w:rsidR="003D7757" w:rsidRDefault="003D7757" w:rsidP="00302D1C"/>
          <w:p w14:paraId="3E4F0FC2" w14:textId="77777777" w:rsidR="00A4502F" w:rsidRDefault="00A4502F" w:rsidP="00302D1C"/>
          <w:p w14:paraId="7A1C4A42" w14:textId="77777777" w:rsidR="00A4502F" w:rsidRDefault="00A4502F" w:rsidP="00302D1C"/>
          <w:p w14:paraId="2A59BC71" w14:textId="77777777" w:rsidR="00A4502F" w:rsidRDefault="00A4502F" w:rsidP="00302D1C">
            <w:r>
              <w:rPr>
                <w:rFonts w:cs="Arial"/>
                <w:noProof/>
                <w:color w:val="CC0066"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193697" wp14:editId="655029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5918200" cy="2142699"/>
                      <wp:effectExtent l="0" t="0" r="25400" b="1016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8200" cy="214269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F05A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15E65" w14:textId="77777777" w:rsidR="00A4502F" w:rsidRPr="00A4502F" w:rsidRDefault="00A4502F" w:rsidP="00A4502F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color w:val="0F05A0"/>
                                    </w:rPr>
                                  </w:pPr>
                                  <w:r w:rsidRPr="00A4502F">
                                    <w:rPr>
                                      <w:color w:val="0F05A0"/>
                                    </w:rPr>
                                    <w:t>Umfang: etwa 4 bis maximal 10 Seiten</w:t>
                                  </w:r>
                                </w:p>
                                <w:p w14:paraId="49EF45E5" w14:textId="77777777" w:rsidR="00A4502F" w:rsidRPr="00A4502F" w:rsidRDefault="00A4502F" w:rsidP="00A4502F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color w:val="0F05A0"/>
                                    </w:rPr>
                                  </w:pPr>
                                  <w:r w:rsidRPr="00A4502F">
                                    <w:rPr>
                                      <w:color w:val="0F05A0"/>
                                    </w:rPr>
                                    <w:t>Pläne: Auflagepläne im Bericht nicht darstellen</w:t>
                                  </w:r>
                                </w:p>
                                <w:p w14:paraId="7B59501C" w14:textId="77777777" w:rsidR="00A4502F" w:rsidRPr="00A4502F" w:rsidRDefault="00A4502F" w:rsidP="00A4502F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color w:val="0F05A0"/>
                                    </w:rPr>
                                  </w:pPr>
                                  <w:r w:rsidRPr="00A4502F">
                                    <w:rPr>
                                      <w:color w:val="0F05A0"/>
                                    </w:rPr>
                                    <w:t>Skizzen/Fotos/Übersichten: zur Erklärung der Texte erwünscht</w:t>
                                  </w:r>
                                </w:p>
                                <w:p w14:paraId="2C632DEC" w14:textId="77777777" w:rsidR="00A4502F" w:rsidRPr="00A4502F" w:rsidRDefault="00A4502F" w:rsidP="00A4502F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color w:val="0F05A0"/>
                                    </w:rPr>
                                  </w:pPr>
                                  <w:r w:rsidRPr="00A4502F">
                                    <w:rPr>
                                      <w:color w:val="0F05A0"/>
                                    </w:rPr>
                                    <w:t>Variantenbewertung / Systems Engineering: nur Übersicht der Variantenbewertung, kein vollständiges Systems Engineering im Bericht</w:t>
                                  </w:r>
                                </w:p>
                                <w:p w14:paraId="73E57200" w14:textId="77777777" w:rsidR="00A4502F" w:rsidRPr="00A4502F" w:rsidRDefault="00A4502F" w:rsidP="00A4502F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color w:val="0F05A0"/>
                                    </w:rPr>
                                  </w:pPr>
                                  <w:r w:rsidRPr="00A4502F">
                                    <w:rPr>
                                      <w:color w:val="0F05A0"/>
                                    </w:rPr>
                                    <w:t>Je nach Projektinhalten können die Kapitel im Bericht angepasst werden</w:t>
                                  </w:r>
                                </w:p>
                                <w:p w14:paraId="44535DD7" w14:textId="77777777" w:rsidR="00A4502F" w:rsidRPr="00A4502F" w:rsidRDefault="00A4502F" w:rsidP="00A4502F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color w:val="0F05A0"/>
                                    </w:rPr>
                                  </w:pPr>
                                  <w:r w:rsidRPr="00A4502F">
                                    <w:rPr>
                                      <w:color w:val="0F05A0"/>
                                    </w:rPr>
                                    <w:t>Notizen der Vorlage zu den Kapitel</w:t>
                                  </w:r>
                                  <w:r w:rsidR="00905556">
                                    <w:rPr>
                                      <w:color w:val="0F05A0"/>
                                    </w:rPr>
                                    <w:t>n</w:t>
                                  </w:r>
                                  <w:r w:rsidRPr="00A4502F">
                                    <w:rPr>
                                      <w:color w:val="0F05A0"/>
                                    </w:rPr>
                                    <w:t xml:space="preserve"> zeigen </w:t>
                                  </w:r>
                                  <w:r w:rsidRPr="00A4502F">
                                    <w:rPr>
                                      <w:color w:val="0F05A0"/>
                                      <w:u w:val="single"/>
                                    </w:rPr>
                                    <w:t>mögliche</w:t>
                                  </w:r>
                                  <w:r w:rsidRPr="00A4502F">
                                    <w:rPr>
                                      <w:color w:val="0F05A0"/>
                                    </w:rPr>
                                    <w:t xml:space="preserve"> Inhalte, die aber projektspezifisch auszuarbeiten sind</w:t>
                                  </w:r>
                                </w:p>
                                <w:p w14:paraId="4D43D40D" w14:textId="77777777" w:rsidR="00A4502F" w:rsidRPr="00A4502F" w:rsidRDefault="00A4502F" w:rsidP="00A4502F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color w:val="0F05A0"/>
                                    </w:rPr>
                                  </w:pPr>
                                  <w:r w:rsidRPr="00A4502F">
                                    <w:rPr>
                                      <w:color w:val="0F05A0"/>
                                    </w:rPr>
                                    <w:t>Wiederholungen innerhalb des Berichts sind zu vermeiden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4A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0;margin-top:.2pt;width:466pt;height:16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" fillcolor="white [3201]" strokecolor="#0f05a0" strokeweight="1pt">
                      <v:textbox>
                        <w:txbxContent>
                          <w:p w:rsidR="00A4502F" w:rsidRPr="00A4502F" w:rsidRDefault="00A4502F" w:rsidP="00A4502F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0F05A0"/>
                              </w:rPr>
                            </w:pPr>
                            <w:r w:rsidRPr="00A4502F">
                              <w:rPr>
                                <w:color w:val="0F05A0"/>
                              </w:rPr>
                              <w:t>Umfang: etwa 4 bis maximal 10 Seiten</w:t>
                            </w:r>
                          </w:p>
                          <w:p w:rsidR="00A4502F" w:rsidRPr="00A4502F" w:rsidRDefault="00A4502F" w:rsidP="00A4502F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0F05A0"/>
                              </w:rPr>
                            </w:pPr>
                            <w:r w:rsidRPr="00A4502F">
                              <w:rPr>
                                <w:color w:val="0F05A0"/>
                              </w:rPr>
                              <w:t>Pläne: Auflagepläne im Bericht nicht darstellen</w:t>
                            </w:r>
                          </w:p>
                          <w:p w:rsidR="00A4502F" w:rsidRPr="00A4502F" w:rsidRDefault="00A4502F" w:rsidP="00A4502F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0F05A0"/>
                              </w:rPr>
                            </w:pPr>
                            <w:r w:rsidRPr="00A4502F">
                              <w:rPr>
                                <w:color w:val="0F05A0"/>
                              </w:rPr>
                              <w:t>Skizzen/Fotos/Übersichten: zur Erklärung der Texte erwünscht</w:t>
                            </w:r>
                          </w:p>
                          <w:p w:rsidR="00A4502F" w:rsidRPr="00A4502F" w:rsidRDefault="00A4502F" w:rsidP="00A4502F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0F05A0"/>
                              </w:rPr>
                            </w:pPr>
                            <w:r w:rsidRPr="00A4502F">
                              <w:rPr>
                                <w:color w:val="0F05A0"/>
                              </w:rPr>
                              <w:t>Variantenbewertung / Systems Engineering: nur Übersicht der Variantenbewertung, kein vollständiges Systems Engineering im Bericht</w:t>
                            </w:r>
                          </w:p>
                          <w:p w:rsidR="00A4502F" w:rsidRPr="00A4502F" w:rsidRDefault="00A4502F" w:rsidP="00A4502F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0F05A0"/>
                              </w:rPr>
                            </w:pPr>
                            <w:r w:rsidRPr="00A4502F">
                              <w:rPr>
                                <w:color w:val="0F05A0"/>
                              </w:rPr>
                              <w:t>Je nach Projektinhalten können die Kapitel im Bericht angepasst werden</w:t>
                            </w:r>
                          </w:p>
                          <w:p w:rsidR="00A4502F" w:rsidRPr="00A4502F" w:rsidRDefault="00A4502F" w:rsidP="00A4502F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0F05A0"/>
                              </w:rPr>
                            </w:pPr>
                            <w:r w:rsidRPr="00A4502F">
                              <w:rPr>
                                <w:color w:val="0F05A0"/>
                              </w:rPr>
                              <w:t>Notizen der Vorlage zu den Kapitel</w:t>
                            </w:r>
                            <w:r w:rsidR="00905556">
                              <w:rPr>
                                <w:color w:val="0F05A0"/>
                              </w:rPr>
                              <w:t>n</w:t>
                            </w:r>
                            <w:r w:rsidRPr="00A4502F">
                              <w:rPr>
                                <w:color w:val="0F05A0"/>
                              </w:rPr>
                              <w:t xml:space="preserve"> zeigen </w:t>
                            </w:r>
                            <w:r w:rsidRPr="00A4502F">
                              <w:rPr>
                                <w:color w:val="0F05A0"/>
                                <w:u w:val="single"/>
                              </w:rPr>
                              <w:t>mögliche</w:t>
                            </w:r>
                            <w:r w:rsidRPr="00A4502F">
                              <w:rPr>
                                <w:color w:val="0F05A0"/>
                              </w:rPr>
                              <w:t xml:space="preserve"> Inhalte, die aber projektspezifisch auszuarbeiten sind</w:t>
                            </w:r>
                          </w:p>
                          <w:p w:rsidR="00A4502F" w:rsidRPr="00A4502F" w:rsidRDefault="00A4502F" w:rsidP="00A4502F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0F05A0"/>
                              </w:rPr>
                            </w:pPr>
                            <w:r w:rsidRPr="00A4502F">
                              <w:rPr>
                                <w:color w:val="0F05A0"/>
                              </w:rPr>
                              <w:t>Wiederholungen innerhalb des Berichts sind zu vermeiden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9EF545" w14:textId="77777777" w:rsidR="00A4502F" w:rsidRPr="00B34C95" w:rsidRDefault="00A4502F" w:rsidP="00A4502F">
            <w:pPr>
              <w:pStyle w:val="Listenabsatz"/>
              <w:numPr>
                <w:ilvl w:val="0"/>
                <w:numId w:val="14"/>
              </w:numPr>
              <w:rPr>
                <w:color w:val="0070C0"/>
              </w:rPr>
            </w:pPr>
            <w:r w:rsidRPr="00B34C95">
              <w:rPr>
                <w:color w:val="0070C0"/>
              </w:rPr>
              <w:t xml:space="preserve">Umfang: etwa 4 bis </w:t>
            </w:r>
            <w:r>
              <w:rPr>
                <w:color w:val="0070C0"/>
              </w:rPr>
              <w:t xml:space="preserve">maximal </w:t>
            </w:r>
            <w:r w:rsidRPr="00B34C95">
              <w:rPr>
                <w:color w:val="0070C0"/>
              </w:rPr>
              <w:t>10 Seiten</w:t>
            </w:r>
          </w:p>
          <w:p w14:paraId="20343714" w14:textId="77777777" w:rsidR="00A4502F" w:rsidRPr="00B34C95" w:rsidRDefault="00A4502F" w:rsidP="00A4502F">
            <w:pPr>
              <w:pStyle w:val="Listenabsatz"/>
              <w:numPr>
                <w:ilvl w:val="0"/>
                <w:numId w:val="14"/>
              </w:numPr>
              <w:rPr>
                <w:color w:val="0070C0"/>
              </w:rPr>
            </w:pPr>
            <w:r w:rsidRPr="00B34C95">
              <w:rPr>
                <w:color w:val="0070C0"/>
              </w:rPr>
              <w:t>Pläne: Auflagepläne im Bericht nicht darstellen</w:t>
            </w:r>
          </w:p>
          <w:p w14:paraId="0E31BA08" w14:textId="77777777" w:rsidR="00A4502F" w:rsidRPr="00B34C95" w:rsidRDefault="00A4502F" w:rsidP="00A4502F">
            <w:pPr>
              <w:pStyle w:val="Listenabsatz"/>
              <w:numPr>
                <w:ilvl w:val="0"/>
                <w:numId w:val="14"/>
              </w:numPr>
              <w:rPr>
                <w:color w:val="0070C0"/>
              </w:rPr>
            </w:pPr>
            <w:r w:rsidRPr="00B34C95">
              <w:rPr>
                <w:color w:val="0070C0"/>
              </w:rPr>
              <w:t>Skizzen/Fotos/Übersichten: zur Erklärung der Texte erwünscht</w:t>
            </w:r>
          </w:p>
          <w:p w14:paraId="24BA8E7D" w14:textId="77777777" w:rsidR="00A4502F" w:rsidRPr="00B34C95" w:rsidRDefault="00A4502F" w:rsidP="00A4502F">
            <w:pPr>
              <w:pStyle w:val="Listenabsatz"/>
              <w:numPr>
                <w:ilvl w:val="0"/>
                <w:numId w:val="14"/>
              </w:numPr>
              <w:rPr>
                <w:color w:val="0070C0"/>
              </w:rPr>
            </w:pPr>
            <w:r w:rsidRPr="00B34C95">
              <w:rPr>
                <w:color w:val="0070C0"/>
              </w:rPr>
              <w:t>Variantenbewertung / Systems Engineering: nur Übersicht der Variantenbewertung, kein vollständiges Systems Engineering</w:t>
            </w:r>
            <w:r>
              <w:rPr>
                <w:color w:val="0070C0"/>
              </w:rPr>
              <w:t xml:space="preserve"> im Bericht</w:t>
            </w:r>
          </w:p>
          <w:p w14:paraId="23F91320" w14:textId="77777777" w:rsidR="00A4502F" w:rsidRPr="00B34C95" w:rsidRDefault="00A4502F" w:rsidP="00A4502F">
            <w:pPr>
              <w:pStyle w:val="Listenabsatz"/>
              <w:numPr>
                <w:ilvl w:val="0"/>
                <w:numId w:val="14"/>
              </w:numPr>
              <w:rPr>
                <w:color w:val="0070C0"/>
              </w:rPr>
            </w:pPr>
            <w:r w:rsidRPr="00B34C95">
              <w:rPr>
                <w:color w:val="0070C0"/>
              </w:rPr>
              <w:t xml:space="preserve">Je nach Projektinhalten können die </w:t>
            </w:r>
            <w:r>
              <w:rPr>
                <w:color w:val="0070C0"/>
              </w:rPr>
              <w:t>Kapitel</w:t>
            </w:r>
            <w:r w:rsidRPr="00B34C95">
              <w:rPr>
                <w:color w:val="0070C0"/>
              </w:rPr>
              <w:t xml:space="preserve"> im Bericht angepasst werden</w:t>
            </w:r>
          </w:p>
          <w:p w14:paraId="255F7191" w14:textId="77777777" w:rsidR="00A4502F" w:rsidRDefault="00A4502F" w:rsidP="00A4502F">
            <w:pPr>
              <w:pStyle w:val="Listenabsatz"/>
              <w:numPr>
                <w:ilvl w:val="0"/>
                <w:numId w:val="14"/>
              </w:numPr>
              <w:rPr>
                <w:color w:val="0070C0"/>
              </w:rPr>
            </w:pPr>
            <w:r w:rsidRPr="00B34C95">
              <w:rPr>
                <w:color w:val="0070C0"/>
              </w:rPr>
              <w:t xml:space="preserve">Notizen der Vorlage </w:t>
            </w:r>
            <w:proofErr w:type="gramStart"/>
            <w:r>
              <w:rPr>
                <w:color w:val="0070C0"/>
              </w:rPr>
              <w:t>zu den Kapitel</w:t>
            </w:r>
            <w:proofErr w:type="gramEnd"/>
            <w:r>
              <w:rPr>
                <w:color w:val="0070C0"/>
              </w:rPr>
              <w:t xml:space="preserve"> </w:t>
            </w:r>
            <w:r w:rsidRPr="00B34C95">
              <w:rPr>
                <w:color w:val="0070C0"/>
              </w:rPr>
              <w:t xml:space="preserve">zeigen </w:t>
            </w:r>
            <w:r w:rsidRPr="00B34C95">
              <w:rPr>
                <w:color w:val="0070C0"/>
                <w:u w:val="single"/>
              </w:rPr>
              <w:t>mögliche</w:t>
            </w:r>
            <w:r w:rsidRPr="00B34C95">
              <w:rPr>
                <w:color w:val="0070C0"/>
              </w:rPr>
              <w:t xml:space="preserve"> Inhalte, die aber projektspezifisch </w:t>
            </w:r>
            <w:r>
              <w:rPr>
                <w:color w:val="0070C0"/>
              </w:rPr>
              <w:t>auszuarbeiten</w:t>
            </w:r>
            <w:r w:rsidRPr="00B34C95">
              <w:rPr>
                <w:color w:val="0070C0"/>
              </w:rPr>
              <w:t xml:space="preserve"> sind</w:t>
            </w:r>
          </w:p>
          <w:p w14:paraId="59949154" w14:textId="77777777" w:rsidR="00A4502F" w:rsidRPr="00B34C95" w:rsidRDefault="00A4502F" w:rsidP="00A4502F">
            <w:pPr>
              <w:pStyle w:val="Listenabsatz"/>
              <w:numPr>
                <w:ilvl w:val="0"/>
                <w:numId w:val="14"/>
              </w:numPr>
              <w:rPr>
                <w:color w:val="0070C0"/>
              </w:rPr>
            </w:pPr>
            <w:r>
              <w:rPr>
                <w:color w:val="0070C0"/>
              </w:rPr>
              <w:t>Wiederholungen innerhalb des Berichts sind zu vermeiden</w:t>
            </w:r>
          </w:p>
          <w:p w14:paraId="3398328F" w14:textId="77777777" w:rsidR="00A4502F" w:rsidRPr="004E4E4D" w:rsidRDefault="00A4502F" w:rsidP="00302D1C"/>
        </w:tc>
      </w:tr>
      <w:tr w:rsidR="003D7757" w:rsidRPr="008C0593" w14:paraId="4A728FC3" w14:textId="77777777" w:rsidTr="00302D1C">
        <w:trPr>
          <w:trHeight w:hRule="exact" w:val="2415"/>
        </w:trPr>
        <w:tc>
          <w:tcPr>
            <w:tcW w:w="9582" w:type="dxa"/>
            <w:tcMar>
              <w:top w:w="0" w:type="dxa"/>
            </w:tcMar>
          </w:tcPr>
          <w:p w14:paraId="3BABD762" w14:textId="77777777" w:rsidR="003D7757" w:rsidRPr="004E4E4D" w:rsidRDefault="003D7757" w:rsidP="00302D1C"/>
        </w:tc>
      </w:tr>
      <w:tr w:rsidR="003D7757" w:rsidRPr="008C0593" w14:paraId="6EA3ECC5" w14:textId="77777777" w:rsidTr="00FE5D68">
        <w:trPr>
          <w:trHeight w:hRule="exact" w:val="283"/>
        </w:trPr>
        <w:tc>
          <w:tcPr>
            <w:tcW w:w="9582" w:type="dxa"/>
            <w:tcMar>
              <w:top w:w="0" w:type="dxa"/>
            </w:tcMar>
          </w:tcPr>
          <w:p w14:paraId="2801F86B" w14:textId="77777777" w:rsidR="003D7757" w:rsidRPr="004E4E4D" w:rsidRDefault="003D7757" w:rsidP="00302D1C">
            <w:pPr>
              <w:pStyle w:val="Standardklein"/>
              <w:rPr>
                <w:rStyle w:val="Fett"/>
              </w:rPr>
            </w:pPr>
          </w:p>
        </w:tc>
      </w:tr>
    </w:tbl>
    <w:p w14:paraId="21BF41D9" w14:textId="77777777" w:rsidR="002D128B" w:rsidRPr="00AA3BCE" w:rsidRDefault="002D128B" w:rsidP="00AA3BCE">
      <w:pPr>
        <w:sectPr w:rsidR="002D128B" w:rsidRPr="00AA3BCE" w:rsidSect="002D128B">
          <w:headerReference w:type="default" r:id="rId11"/>
          <w:footerReference w:type="default" r:id="rId12"/>
          <w:headerReference w:type="first" r:id="rId13"/>
          <w:pgSz w:w="11906" w:h="16838" w:code="9"/>
          <w:pgMar w:top="1871" w:right="624" w:bottom="284" w:left="1701" w:header="510" w:footer="510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de-DE" w:eastAsia="en-US"/>
        </w:rPr>
        <w:id w:val="1195120397"/>
        <w:docPartObj>
          <w:docPartGallery w:val="Table of Contents"/>
          <w:docPartUnique/>
        </w:docPartObj>
      </w:sdtPr>
      <w:sdtEndPr/>
      <w:sdtContent>
        <w:p w14:paraId="414DD41C" w14:textId="77777777" w:rsidR="00E0798F" w:rsidRDefault="00E0798F">
          <w:pPr>
            <w:pStyle w:val="Inhaltsverzeichnisberschrift"/>
            <w:framePr w:wrap="notBeside"/>
          </w:pPr>
          <w:r>
            <w:rPr>
              <w:lang w:val="de-DE"/>
            </w:rPr>
            <w:t>Inhalt</w:t>
          </w:r>
        </w:p>
        <w:p w14:paraId="61CF0B70" w14:textId="77777777" w:rsidR="002A30BC" w:rsidRDefault="004305EC">
          <w:pPr>
            <w:pStyle w:val="Verzeichnis1"/>
            <w:rPr>
              <w:rFonts w:asciiTheme="minorHAnsi" w:eastAsiaTheme="minorEastAsia" w:hAnsiTheme="minorHAnsi"/>
              <w:noProof/>
              <w:lang w:eastAsia="de-CH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24169750" w:history="1">
            <w:r w:rsidR="002A30BC" w:rsidRPr="00BE457E">
              <w:rPr>
                <w:rStyle w:val="Hyperlink"/>
                <w:noProof/>
              </w:rPr>
              <w:t>1</w:t>
            </w:r>
            <w:r w:rsidR="002A30BC"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Ausgangslage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_Toc124169750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3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5EF6BCA6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51" w:history="1">
            <w:r w:rsidR="002A30BC" w:rsidRPr="00BE457E">
              <w:rPr>
                <w:rStyle w:val="Hyperlink"/>
                <w:noProof/>
              </w:rPr>
              <w:t>1.1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Auslöser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_Toc124169751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3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3AB01AE6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52" w:history="1">
            <w:r w:rsidR="002A30BC" w:rsidRPr="00BE457E">
              <w:rPr>
                <w:rStyle w:val="Hyperlink"/>
                <w:noProof/>
              </w:rPr>
              <w:t>1.2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Auftrag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_Toc124169752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3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1104C74B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53" w:history="1">
            <w:r w:rsidR="002A30BC" w:rsidRPr="00BE457E">
              <w:rPr>
                <w:rStyle w:val="Hyperlink"/>
                <w:noProof/>
              </w:rPr>
              <w:t>1.3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Defizite / Potenziale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_Toc124169753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3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7F5E44A2" w14:textId="77777777" w:rsidR="002A30BC" w:rsidRDefault="00733B2C">
          <w:pPr>
            <w:pStyle w:val="Verzeichnis1"/>
            <w:rPr>
              <w:rFonts w:asciiTheme="minorHAnsi" w:eastAsiaTheme="minorEastAsia" w:hAnsiTheme="minorHAnsi"/>
              <w:noProof/>
              <w:lang w:eastAsia="de-CH"/>
            </w:rPr>
          </w:pPr>
          <w:hyperlink w:anchor="_Toc124169754" w:history="1">
            <w:r w:rsidR="002A30BC" w:rsidRPr="00BE457E">
              <w:rPr>
                <w:rStyle w:val="Hyperlink"/>
                <w:noProof/>
              </w:rPr>
              <w:t>2</w:t>
            </w:r>
            <w:r w:rsidR="002A30BC"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Zielformulierung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_Toc124169754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4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5E7C0A7D" w14:textId="77777777" w:rsidR="002A30BC" w:rsidRDefault="00733B2C">
          <w:pPr>
            <w:pStyle w:val="Verzeichnis1"/>
            <w:rPr>
              <w:rFonts w:asciiTheme="minorHAnsi" w:eastAsiaTheme="minorEastAsia" w:hAnsiTheme="minorHAnsi"/>
              <w:noProof/>
              <w:lang w:eastAsia="de-CH"/>
            </w:rPr>
          </w:pPr>
          <w:hyperlink w:anchor="_Toc124169755" w:history="1">
            <w:r w:rsidR="002A30BC" w:rsidRPr="00BE457E">
              <w:rPr>
                <w:rStyle w:val="Hyperlink"/>
                <w:noProof/>
              </w:rPr>
              <w:t>3</w:t>
            </w:r>
            <w:r w:rsidR="002A30BC"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Variantenstudium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_Toc124169755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5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57AB3F31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56" w:history="1">
            <w:r w:rsidR="002A30BC" w:rsidRPr="00BE457E">
              <w:rPr>
                <w:rStyle w:val="Hyperlink"/>
                <w:noProof/>
              </w:rPr>
              <w:t>3.1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Variantengenerierung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_Toc124169756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5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5FA41636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57" w:history="1">
            <w:r w:rsidR="002A30BC" w:rsidRPr="00BE457E">
              <w:rPr>
                <w:rStyle w:val="Hyperlink"/>
                <w:noProof/>
              </w:rPr>
              <w:t>3.2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Variantenbewertung und Variantenentscheid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_Toc124169757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5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34F50689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58" w:history="1">
            <w:r w:rsidR="002A30BC" w:rsidRPr="00BE457E">
              <w:rPr>
                <w:rStyle w:val="Hyperlink"/>
                <w:noProof/>
              </w:rPr>
              <w:t>3.3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Fazit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_Toc124169758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5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37088558" w14:textId="77777777" w:rsidR="002A30BC" w:rsidRDefault="00733B2C">
          <w:pPr>
            <w:pStyle w:val="Verzeichnis1"/>
            <w:rPr>
              <w:rFonts w:asciiTheme="minorHAnsi" w:eastAsiaTheme="minorEastAsia" w:hAnsiTheme="minorHAnsi"/>
              <w:noProof/>
              <w:lang w:eastAsia="de-CH"/>
            </w:rPr>
          </w:pPr>
          <w:hyperlink w:anchor="_Toc124169759" w:history="1">
            <w:r w:rsidR="002A30BC" w:rsidRPr="00BE457E">
              <w:rPr>
                <w:rStyle w:val="Hyperlink"/>
                <w:noProof/>
              </w:rPr>
              <w:t>4</w:t>
            </w:r>
            <w:r w:rsidR="002A30BC"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Bestvariante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_Toc124169759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6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5CF0570F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60" w:history="1">
            <w:r w:rsidR="002A30BC" w:rsidRPr="00BE457E">
              <w:rPr>
                <w:rStyle w:val="Hyperlink"/>
                <w:noProof/>
              </w:rPr>
              <w:t>4.1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Konzept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_Toc124169760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6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0B48CF57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61" w:history="1">
            <w:r w:rsidR="002A30BC" w:rsidRPr="00BE457E">
              <w:rPr>
                <w:rStyle w:val="Hyperlink"/>
                <w:noProof/>
              </w:rPr>
              <w:t>4.2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Massnahmen Fuss- und Veloverkehr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_Toc124169761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6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0346FDDF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62" w:history="1">
            <w:r w:rsidR="002A30BC" w:rsidRPr="00BE457E">
              <w:rPr>
                <w:rStyle w:val="Hyperlink"/>
                <w:noProof/>
              </w:rPr>
              <w:t>4.3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Hitzeminderung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_Toc124169762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6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55860F81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63" w:history="1">
            <w:r w:rsidR="002A30BC" w:rsidRPr="00BE457E">
              <w:rPr>
                <w:rStyle w:val="Hyperlink"/>
                <w:noProof/>
              </w:rPr>
              <w:t>4.4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Parkierung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_Toc124169763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6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130DAA40" w14:textId="77777777" w:rsidR="002A30BC" w:rsidRDefault="00733B2C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4169764" w:history="1">
            <w:r w:rsidR="002A30BC" w:rsidRPr="00BE457E">
              <w:rPr>
                <w:rStyle w:val="Hyperlink"/>
                <w:noProof/>
              </w:rPr>
              <w:t>4.5</w:t>
            </w:r>
            <w:r w:rsidR="002A30BC">
              <w:rPr>
                <w:rFonts w:eastAsiaTheme="minorEastAsia"/>
                <w:noProof/>
                <w:lang w:eastAsia="de-CH"/>
              </w:rPr>
              <w:tab/>
            </w:r>
            <w:r w:rsidR="002A30BC" w:rsidRPr="00BE457E">
              <w:rPr>
                <w:rStyle w:val="Hyperlink"/>
                <w:noProof/>
              </w:rPr>
              <w:t>Anlieferung und Entsorgung</w:t>
            </w:r>
            <w:r w:rsidR="002A30BC">
              <w:rPr>
                <w:noProof/>
                <w:webHidden/>
              </w:rPr>
              <w:tab/>
            </w:r>
            <w:r w:rsidR="002A30BC">
              <w:rPr>
                <w:noProof/>
                <w:webHidden/>
              </w:rPr>
              <w:fldChar w:fldCharType="begin"/>
            </w:r>
            <w:r w:rsidR="002A30BC">
              <w:rPr>
                <w:noProof/>
                <w:webHidden/>
              </w:rPr>
              <w:instrText xml:space="preserve"> PAGEREF _Toc124169764 \h </w:instrText>
            </w:r>
            <w:r w:rsidR="002A30BC">
              <w:rPr>
                <w:noProof/>
                <w:webHidden/>
              </w:rPr>
            </w:r>
            <w:r w:rsidR="002A30BC">
              <w:rPr>
                <w:noProof/>
                <w:webHidden/>
              </w:rPr>
              <w:fldChar w:fldCharType="separate"/>
            </w:r>
            <w:r w:rsidR="002A30BC">
              <w:rPr>
                <w:noProof/>
                <w:webHidden/>
              </w:rPr>
              <w:t>6</w:t>
            </w:r>
            <w:r w:rsidR="002A30BC">
              <w:rPr>
                <w:noProof/>
                <w:webHidden/>
              </w:rPr>
              <w:fldChar w:fldCharType="end"/>
            </w:r>
          </w:hyperlink>
        </w:p>
        <w:p w14:paraId="0E491053" w14:textId="77777777" w:rsidR="00E0798F" w:rsidRDefault="004305EC">
          <w:r>
            <w:rPr>
              <w:rFonts w:asciiTheme="majorHAnsi" w:hAnsiTheme="majorHAnsi"/>
            </w:rPr>
            <w:fldChar w:fldCharType="end"/>
          </w:r>
        </w:p>
      </w:sdtContent>
    </w:sdt>
    <w:p w14:paraId="24040709" w14:textId="77777777" w:rsidR="00C63B7C" w:rsidRDefault="00C63B7C">
      <w:pPr>
        <w:sectPr w:rsidR="00C63B7C" w:rsidSect="002979D7">
          <w:headerReference w:type="default" r:id="rId14"/>
          <w:footerReference w:type="default" r:id="rId15"/>
          <w:pgSz w:w="11906" w:h="16838" w:code="9"/>
          <w:pgMar w:top="3119" w:right="624" w:bottom="1134" w:left="1701" w:header="510" w:footer="510" w:gutter="0"/>
          <w:cols w:space="708"/>
          <w:docGrid w:linePitch="360"/>
        </w:sectPr>
      </w:pPr>
    </w:p>
    <w:p w14:paraId="498EB7AA" w14:textId="77777777" w:rsidR="00E842F1" w:rsidRDefault="00072F99" w:rsidP="00E842F1">
      <w:pPr>
        <w:pStyle w:val="berschrift1"/>
        <w:framePr w:wrap="notBeside"/>
      </w:pPr>
      <w:bookmarkStart w:id="0" w:name="_Toc124169750"/>
      <w:r>
        <w:lastRenderedPageBreak/>
        <w:t>Ausgangslage</w:t>
      </w:r>
      <w:bookmarkEnd w:id="0"/>
    </w:p>
    <w:p w14:paraId="0328D4F8" w14:textId="77777777" w:rsidR="00072F99" w:rsidRDefault="00072F99" w:rsidP="00072F99">
      <w:pPr>
        <w:pStyle w:val="berschrift2"/>
      </w:pPr>
      <w:bookmarkStart w:id="1" w:name="_Toc124169751"/>
      <w:r>
        <w:t>Auslöser</w:t>
      </w:r>
      <w:bookmarkEnd w:id="1"/>
    </w:p>
    <w:p w14:paraId="507EEA43" w14:textId="77777777" w:rsidR="00072F99" w:rsidRDefault="00072F99" w:rsidP="00072F99">
      <w:pPr>
        <w:pStyle w:val="StandardBlocksatz"/>
      </w:pPr>
      <w:r w:rsidRPr="00374DC7">
        <w:t>Auslöser und weitere Bedürfnisse aus der Anhörung</w:t>
      </w:r>
    </w:p>
    <w:p w14:paraId="2FEDE0B6" w14:textId="77777777" w:rsidR="00072F99" w:rsidRDefault="00072F99" w:rsidP="00072F99">
      <w:pPr>
        <w:pStyle w:val="berschrift2"/>
      </w:pPr>
      <w:bookmarkStart w:id="2" w:name="_Toc124169752"/>
      <w:r>
        <w:t>Auftrag</w:t>
      </w:r>
      <w:bookmarkEnd w:id="2"/>
    </w:p>
    <w:p w14:paraId="53D284D3" w14:textId="77777777" w:rsidR="00072F99" w:rsidRPr="00374DC7" w:rsidRDefault="00905556" w:rsidP="00072F99">
      <w:pPr>
        <w:spacing w:line="284" w:lineRule="atLeast"/>
      </w:pPr>
      <w:r>
        <w:t>….</w:t>
      </w:r>
    </w:p>
    <w:p w14:paraId="4E3E8345" w14:textId="77777777" w:rsidR="00072F99" w:rsidRPr="00374DC7" w:rsidRDefault="00905556" w:rsidP="00072F99">
      <w:pPr>
        <w:spacing w:line="284" w:lineRule="atLeast"/>
      </w:pPr>
      <w:r>
        <w:t>….</w:t>
      </w:r>
    </w:p>
    <w:p w14:paraId="4F3EC821" w14:textId="77777777" w:rsidR="00072F99" w:rsidRDefault="00072F99" w:rsidP="00072F99">
      <w:pPr>
        <w:pStyle w:val="berschrift2"/>
      </w:pPr>
      <w:bookmarkStart w:id="3" w:name="_Toc124169753"/>
      <w:r>
        <w:t>Defizite / Potenziale</w:t>
      </w:r>
      <w:bookmarkEnd w:id="3"/>
    </w:p>
    <w:p w14:paraId="36908091" w14:textId="77777777" w:rsidR="00072F99" w:rsidRPr="00374DC7" w:rsidRDefault="00072F99" w:rsidP="00072F99">
      <w:r>
        <w:t>Wesentliche Erkenntnisse aus der Situationsanalyse</w:t>
      </w:r>
    </w:p>
    <w:p w14:paraId="60A107B3" w14:textId="77777777" w:rsidR="00072F99" w:rsidRDefault="00072F99" w:rsidP="00072F99">
      <w:pPr>
        <w:pStyle w:val="berschrift1"/>
        <w:framePr w:wrap="notBeside"/>
      </w:pPr>
      <w:bookmarkStart w:id="4" w:name="_Toc124169754"/>
      <w:r>
        <w:lastRenderedPageBreak/>
        <w:t>Zielformulierung</w:t>
      </w:r>
      <w:bookmarkEnd w:id="4"/>
    </w:p>
    <w:p w14:paraId="1CB153BE" w14:textId="77777777" w:rsidR="004F15E7" w:rsidRDefault="004F15E7" w:rsidP="004F15E7">
      <w:pPr>
        <w:spacing w:line="284" w:lineRule="atLeast"/>
        <w:rPr>
          <w:szCs w:val="20"/>
        </w:rPr>
      </w:pPr>
      <w:r w:rsidRPr="00374DC7">
        <w:rPr>
          <w:szCs w:val="20"/>
        </w:rPr>
        <w:t xml:space="preserve">Zielformulierung aufgrund </w:t>
      </w:r>
      <w:r>
        <w:rPr>
          <w:szCs w:val="20"/>
        </w:rPr>
        <w:t>übergeordneter Vorgaben, Projektziele gem. Projektauftrag</w:t>
      </w:r>
    </w:p>
    <w:p w14:paraId="59E66136" w14:textId="77777777" w:rsidR="004F15E7" w:rsidRPr="00374DC7" w:rsidRDefault="004F15E7" w:rsidP="004F15E7">
      <w:pPr>
        <w:spacing w:line="284" w:lineRule="atLeast"/>
        <w:rPr>
          <w:szCs w:val="20"/>
        </w:rPr>
      </w:pPr>
      <w:r>
        <w:rPr>
          <w:szCs w:val="20"/>
        </w:rPr>
        <w:t>Interessenabwägung: welche Ziele besonders gewichtet werden und warum</w:t>
      </w:r>
    </w:p>
    <w:p w14:paraId="762C2F81" w14:textId="77777777" w:rsidR="006C446A" w:rsidRPr="006C446A" w:rsidRDefault="006C446A" w:rsidP="006C446A">
      <w:pPr>
        <w:pStyle w:val="StandardBlocksatz"/>
      </w:pPr>
    </w:p>
    <w:p w14:paraId="18274E5E" w14:textId="77777777" w:rsidR="00072F99" w:rsidRDefault="00072F99" w:rsidP="00072F99">
      <w:pPr>
        <w:pStyle w:val="berschrift1"/>
        <w:framePr w:wrap="notBeside"/>
      </w:pPr>
      <w:bookmarkStart w:id="5" w:name="_Toc124169755"/>
      <w:r>
        <w:lastRenderedPageBreak/>
        <w:t>Variantenstudium</w:t>
      </w:r>
      <w:bookmarkEnd w:id="5"/>
    </w:p>
    <w:p w14:paraId="36F63235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Wenn keine Varianten untersucht wurden, begründen warum nur eine Variante zu untersuchen war.</w:t>
      </w:r>
    </w:p>
    <w:p w14:paraId="1DF0EEBA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 xml:space="preserve">Dann entfallen die Kapitel </w:t>
      </w:r>
      <w:r w:rsidR="006C446A">
        <w:rPr>
          <w:szCs w:val="20"/>
        </w:rPr>
        <w:t>3.1 bis 3.2</w:t>
      </w:r>
    </w:p>
    <w:p w14:paraId="3F031662" w14:textId="77777777" w:rsidR="00072F99" w:rsidRDefault="00072F99" w:rsidP="00072F99">
      <w:pPr>
        <w:pStyle w:val="berschrift2"/>
      </w:pPr>
      <w:bookmarkStart w:id="6" w:name="_Toc124169756"/>
      <w:r>
        <w:t>Variantengenerierung</w:t>
      </w:r>
      <w:bookmarkEnd w:id="6"/>
    </w:p>
    <w:p w14:paraId="747E8C02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Lösungsvarianten</w:t>
      </w:r>
      <w:r>
        <w:rPr>
          <w:szCs w:val="20"/>
        </w:rPr>
        <w:t xml:space="preserve"> (Hauptunterscheidungsmerkmale)</w:t>
      </w:r>
    </w:p>
    <w:p w14:paraId="35CE23D6" w14:textId="77777777" w:rsidR="00072F99" w:rsidRDefault="00072F99" w:rsidP="00072F99">
      <w:pPr>
        <w:pStyle w:val="berschrift2"/>
      </w:pPr>
      <w:bookmarkStart w:id="7" w:name="_Toc124169757"/>
      <w:r>
        <w:t>Variantenbewertung und Variantenentscheid</w:t>
      </w:r>
      <w:bookmarkEnd w:id="7"/>
    </w:p>
    <w:p w14:paraId="40418D01" w14:textId="77777777" w:rsidR="00072F99" w:rsidRPr="00374DC7" w:rsidRDefault="00072F99" w:rsidP="00072F99">
      <w:pPr>
        <w:spacing w:line="284" w:lineRule="atLeast"/>
      </w:pPr>
      <w:r>
        <w:t>Bewertungsverfahren</w:t>
      </w:r>
    </w:p>
    <w:p w14:paraId="2DCB250C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Zielerreichung anhand Indikatoren</w:t>
      </w:r>
    </w:p>
    <w:p w14:paraId="65591459" w14:textId="77777777" w:rsidR="00072F99" w:rsidRDefault="00072F99" w:rsidP="00072F99">
      <w:pPr>
        <w:pStyle w:val="berschrift2"/>
      </w:pPr>
      <w:bookmarkStart w:id="8" w:name="_Toc124169758"/>
      <w:r>
        <w:t>Fazit</w:t>
      </w:r>
      <w:bookmarkEnd w:id="8"/>
    </w:p>
    <w:p w14:paraId="256E961E" w14:textId="77777777" w:rsidR="006C446A" w:rsidRPr="00374DC7" w:rsidRDefault="006C446A" w:rsidP="006C446A">
      <w:pPr>
        <w:spacing w:line="284" w:lineRule="atLeast"/>
        <w:rPr>
          <w:szCs w:val="20"/>
        </w:rPr>
      </w:pPr>
      <w:r w:rsidRPr="00374DC7">
        <w:rPr>
          <w:szCs w:val="20"/>
        </w:rPr>
        <w:t>Erkenntnisse aus dem Bewertungsprozess (was macht die Bestvariante besser als die anderen)</w:t>
      </w:r>
    </w:p>
    <w:p w14:paraId="1E81B313" w14:textId="77777777" w:rsidR="006C446A" w:rsidRPr="00374DC7" w:rsidRDefault="006C446A" w:rsidP="006C446A">
      <w:pPr>
        <w:spacing w:line="284" w:lineRule="atLeast"/>
        <w:rPr>
          <w:szCs w:val="20"/>
        </w:rPr>
      </w:pPr>
      <w:r w:rsidRPr="00374DC7">
        <w:rPr>
          <w:szCs w:val="20"/>
        </w:rPr>
        <w:t>Stärken und Chancen der Bestvariante</w:t>
      </w:r>
    </w:p>
    <w:p w14:paraId="70BF9FE3" w14:textId="77777777" w:rsidR="006C446A" w:rsidRPr="006C446A" w:rsidRDefault="006C446A" w:rsidP="006C446A">
      <w:pPr>
        <w:pStyle w:val="StandardBlocksatz"/>
      </w:pPr>
    </w:p>
    <w:p w14:paraId="0265CC51" w14:textId="77777777" w:rsidR="00072F99" w:rsidRDefault="00072F99" w:rsidP="00072F99">
      <w:pPr>
        <w:pStyle w:val="berschrift1"/>
        <w:framePr w:wrap="notBeside"/>
      </w:pPr>
      <w:bookmarkStart w:id="9" w:name="_Toc124169759"/>
      <w:r>
        <w:lastRenderedPageBreak/>
        <w:t>Bestvariante</w:t>
      </w:r>
      <w:bookmarkEnd w:id="9"/>
    </w:p>
    <w:p w14:paraId="165BF4DA" w14:textId="77777777" w:rsidR="00072F99" w:rsidRPr="007D7CBB" w:rsidRDefault="00072F99" w:rsidP="00072F99">
      <w:r>
        <w:t>Neben den unter Punkt «3 Variantenstudium» aufgeführten M</w:t>
      </w:r>
      <w:r w:rsidR="006C446A">
        <w:t>erkmalen der Bestvariante (Vari</w:t>
      </w:r>
      <w:r>
        <w:t>ante X) beinhaltet diese nachfolgende Aspekte.</w:t>
      </w:r>
    </w:p>
    <w:p w14:paraId="60CD163A" w14:textId="77777777" w:rsidR="00072F99" w:rsidRDefault="00072F99" w:rsidP="00072F99">
      <w:pPr>
        <w:pStyle w:val="berschrift2"/>
      </w:pPr>
      <w:bookmarkStart w:id="10" w:name="_Toc124169760"/>
      <w:r>
        <w:t>Konzept</w:t>
      </w:r>
      <w:bookmarkEnd w:id="10"/>
    </w:p>
    <w:p w14:paraId="36DAA768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Beschrieb Konzept im städtebaulichen Kontext</w:t>
      </w:r>
    </w:p>
    <w:p w14:paraId="7D550FAD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räumliche und funktionale Zonierung/Anordnung (Stadtraumtyp)</w:t>
      </w:r>
    </w:p>
    <w:p w14:paraId="43476A51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Verwendung der 4 B (Bäume, Bänke, Beläge, Beleuchtung)</w:t>
      </w:r>
    </w:p>
    <w:p w14:paraId="25C672AE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Verkehrsmassnahmen/Änderung Verkehrsregime</w:t>
      </w:r>
    </w:p>
    <w:p w14:paraId="492A3B1A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Verkehrssicherheit</w:t>
      </w:r>
    </w:p>
    <w:p w14:paraId="742A2FA1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Einschätzung der Aufenthaltsqualität und Nutzungsmöglichkeiten</w:t>
      </w:r>
    </w:p>
    <w:p w14:paraId="117235DE" w14:textId="77777777" w:rsidR="00072F99" w:rsidRDefault="00072F99" w:rsidP="00072F99">
      <w:pPr>
        <w:pStyle w:val="berschrift2"/>
      </w:pPr>
      <w:bookmarkStart w:id="11" w:name="_Toc124169761"/>
      <w:r>
        <w:t>Massnahmen Fuss- und Veloverkehr</w:t>
      </w:r>
      <w:bookmarkEnd w:id="11"/>
    </w:p>
    <w:p w14:paraId="65893B38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 xml:space="preserve">Fussgängerbeziehungen </w:t>
      </w:r>
    </w:p>
    <w:p w14:paraId="5CB1CEAD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Attraktive Gehwegbereiche</w:t>
      </w:r>
    </w:p>
    <w:p w14:paraId="2C529BF0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Veloführung / Velobeziehungen / Velomassnahmen</w:t>
      </w:r>
    </w:p>
    <w:p w14:paraId="78351EE6" w14:textId="77777777" w:rsidR="00072F99" w:rsidRDefault="00072F99" w:rsidP="00072F99">
      <w:pPr>
        <w:pStyle w:val="berschrift2"/>
      </w:pPr>
      <w:bookmarkStart w:id="12" w:name="_Toc124169762"/>
      <w:r>
        <w:t>Hitzeminderung</w:t>
      </w:r>
      <w:bookmarkEnd w:id="12"/>
    </w:p>
    <w:p w14:paraId="28EF6028" w14:textId="77777777" w:rsidR="00072F99" w:rsidRPr="00374DC7" w:rsidRDefault="00072F99" w:rsidP="00072F99">
      <w:pPr>
        <w:pStyle w:val="TAZStandard"/>
        <w:rPr>
          <w:sz w:val="22"/>
        </w:rPr>
      </w:pPr>
      <w:r w:rsidRPr="00374DC7">
        <w:rPr>
          <w:sz w:val="22"/>
        </w:rPr>
        <w:t>Baumbilanz (best. – neu)</w:t>
      </w:r>
    </w:p>
    <w:p w14:paraId="0248A917" w14:textId="77777777" w:rsidR="00072F99" w:rsidRPr="00374DC7" w:rsidRDefault="00072F99" w:rsidP="00072F99">
      <w:pPr>
        <w:pStyle w:val="TAZStandard"/>
        <w:rPr>
          <w:sz w:val="22"/>
        </w:rPr>
      </w:pPr>
      <w:r w:rsidRPr="00374DC7">
        <w:rPr>
          <w:sz w:val="22"/>
        </w:rPr>
        <w:t>Entsiegelung von Oberflächen</w:t>
      </w:r>
    </w:p>
    <w:p w14:paraId="388B8091" w14:textId="77777777" w:rsidR="00072F99" w:rsidRPr="00374DC7" w:rsidRDefault="00072F99" w:rsidP="00072F99">
      <w:pPr>
        <w:pStyle w:val="TAZStandard"/>
        <w:rPr>
          <w:sz w:val="22"/>
        </w:rPr>
      </w:pPr>
      <w:r w:rsidRPr="00374DC7">
        <w:rPr>
          <w:sz w:val="22"/>
        </w:rPr>
        <w:t>Versickerung Regenwasser</w:t>
      </w:r>
    </w:p>
    <w:p w14:paraId="5AD010C5" w14:textId="77777777" w:rsidR="00072F99" w:rsidRPr="00374DC7" w:rsidRDefault="00072F99" w:rsidP="00072F99">
      <w:pPr>
        <w:pStyle w:val="TAZStandard"/>
        <w:rPr>
          <w:sz w:val="22"/>
        </w:rPr>
      </w:pPr>
      <w:r w:rsidRPr="00374DC7">
        <w:rPr>
          <w:sz w:val="22"/>
        </w:rPr>
        <w:t>Schaffung von Wasserflächen</w:t>
      </w:r>
    </w:p>
    <w:p w14:paraId="7B203B17" w14:textId="77777777" w:rsidR="00072F99" w:rsidRDefault="00072F99" w:rsidP="00072F99">
      <w:pPr>
        <w:pStyle w:val="berschrift2"/>
      </w:pPr>
      <w:bookmarkStart w:id="13" w:name="_Toc124169763"/>
      <w:r>
        <w:t>Parkierung</w:t>
      </w:r>
      <w:bookmarkEnd w:id="13"/>
    </w:p>
    <w:p w14:paraId="1E87E648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Historischer Kompromiss</w:t>
      </w:r>
    </w:p>
    <w:p w14:paraId="5E9A149F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Parkplatzbilanz (bestehend – neu)</w:t>
      </w:r>
    </w:p>
    <w:p w14:paraId="58160801" w14:textId="77777777" w:rsidR="00072F99" w:rsidRPr="00374DC7" w:rsidRDefault="00072F99" w:rsidP="00072F99">
      <w:pPr>
        <w:spacing w:line="284" w:lineRule="atLeast"/>
        <w:rPr>
          <w:szCs w:val="20"/>
        </w:rPr>
      </w:pPr>
      <w:r w:rsidRPr="00374DC7">
        <w:rPr>
          <w:szCs w:val="20"/>
        </w:rPr>
        <w:t>evtl. Ersatzmassnahmen</w:t>
      </w:r>
    </w:p>
    <w:p w14:paraId="603DEBF2" w14:textId="77777777" w:rsidR="00072F99" w:rsidRDefault="00072F99" w:rsidP="00072F99">
      <w:pPr>
        <w:pStyle w:val="berschrift2"/>
      </w:pPr>
      <w:bookmarkStart w:id="14" w:name="_Toc124169764"/>
      <w:r>
        <w:t>Anlieferung und Entsorgung</w:t>
      </w:r>
      <w:bookmarkEnd w:id="14"/>
    </w:p>
    <w:p w14:paraId="42919E19" w14:textId="77777777" w:rsidR="00072F99" w:rsidRPr="00374DC7" w:rsidRDefault="00072F99" w:rsidP="00072F99">
      <w:pPr>
        <w:spacing w:after="40" w:line="284" w:lineRule="atLeast"/>
        <w:rPr>
          <w:szCs w:val="20"/>
        </w:rPr>
      </w:pPr>
      <w:r w:rsidRPr="00374DC7">
        <w:rPr>
          <w:szCs w:val="20"/>
        </w:rPr>
        <w:t>….</w:t>
      </w:r>
    </w:p>
    <w:p w14:paraId="676AF03C" w14:textId="77777777" w:rsidR="00072F99" w:rsidRPr="00374DC7" w:rsidRDefault="00072F99" w:rsidP="00072F99">
      <w:pPr>
        <w:pStyle w:val="Standard12"/>
        <w:spacing w:before="600" w:after="120" w:line="360" w:lineRule="auto"/>
        <w:ind w:left="0"/>
        <w:jc w:val="both"/>
        <w:rPr>
          <w:sz w:val="22"/>
        </w:rPr>
      </w:pPr>
      <w:r w:rsidRPr="00374DC7">
        <w:rPr>
          <w:sz w:val="22"/>
        </w:rPr>
        <w:t xml:space="preserve">Zürich, </w:t>
      </w:r>
      <w:bookmarkStart w:id="15" w:name="Text4"/>
      <w:r w:rsidRPr="00374DC7"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r w:rsidRPr="00374DC7">
        <w:rPr>
          <w:sz w:val="22"/>
        </w:rPr>
        <w:instrText xml:space="preserve"> FORMTEXT </w:instrText>
      </w:r>
      <w:r w:rsidRPr="00374DC7">
        <w:rPr>
          <w:sz w:val="22"/>
        </w:rPr>
      </w:r>
      <w:r w:rsidRPr="00374DC7">
        <w:rPr>
          <w:sz w:val="22"/>
        </w:rPr>
        <w:fldChar w:fldCharType="separate"/>
      </w:r>
      <w:r w:rsidRPr="00374DC7">
        <w:rPr>
          <w:noProof/>
          <w:sz w:val="22"/>
        </w:rPr>
        <w:t>Datum</w:t>
      </w:r>
      <w:r w:rsidRPr="00374DC7">
        <w:rPr>
          <w:sz w:val="22"/>
        </w:rPr>
        <w:fldChar w:fldCharType="end"/>
      </w:r>
      <w:bookmarkEnd w:id="15"/>
      <w:r w:rsidRPr="00374DC7">
        <w:rPr>
          <w:sz w:val="22"/>
        </w:rPr>
        <w:t xml:space="preserve"> </w:t>
      </w:r>
      <w:bookmarkStart w:id="16" w:name="Text5"/>
      <w:r w:rsidRPr="00374DC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Kurzzeichen"/>
            </w:textInput>
          </w:ffData>
        </w:fldChar>
      </w:r>
      <w:r w:rsidRPr="00374DC7">
        <w:rPr>
          <w:sz w:val="22"/>
        </w:rPr>
        <w:instrText xml:space="preserve"> FORMTEXT </w:instrText>
      </w:r>
      <w:r w:rsidRPr="00374DC7">
        <w:rPr>
          <w:sz w:val="22"/>
        </w:rPr>
      </w:r>
      <w:r w:rsidRPr="00374DC7">
        <w:rPr>
          <w:sz w:val="22"/>
        </w:rPr>
        <w:fldChar w:fldCharType="separate"/>
      </w:r>
      <w:r w:rsidRPr="00374DC7">
        <w:rPr>
          <w:noProof/>
          <w:sz w:val="22"/>
        </w:rPr>
        <w:t>Kurzzeichen</w:t>
      </w:r>
      <w:r w:rsidRPr="00374DC7">
        <w:rPr>
          <w:sz w:val="22"/>
        </w:rPr>
        <w:fldChar w:fldCharType="end"/>
      </w:r>
      <w:bookmarkEnd w:id="16"/>
      <w:r w:rsidRPr="00374DC7">
        <w:rPr>
          <w:sz w:val="22"/>
        </w:rPr>
        <w:t xml:space="preserve"> </w:t>
      </w:r>
    </w:p>
    <w:p w14:paraId="0C8F0EC2" w14:textId="77777777" w:rsidR="00072F99" w:rsidRPr="00374DC7" w:rsidRDefault="00072F99" w:rsidP="00072F99">
      <w:pPr>
        <w:pStyle w:val="Standard12"/>
        <w:spacing w:after="120" w:line="360" w:lineRule="auto"/>
        <w:ind w:left="0"/>
        <w:jc w:val="both"/>
        <w:rPr>
          <w:sz w:val="22"/>
        </w:rPr>
      </w:pPr>
    </w:p>
    <w:p w14:paraId="6735DD99" w14:textId="374CDC5E" w:rsidR="00072F99" w:rsidRPr="00374DC7" w:rsidRDefault="00072F99" w:rsidP="00072F99">
      <w:pPr>
        <w:pStyle w:val="Standard12"/>
        <w:spacing w:after="0" w:line="360" w:lineRule="auto"/>
        <w:ind w:left="0"/>
        <w:jc w:val="both"/>
        <w:rPr>
          <w:sz w:val="22"/>
        </w:rPr>
      </w:pPr>
      <w:r w:rsidRPr="00374DC7">
        <w:rPr>
          <w:sz w:val="22"/>
        </w:rPr>
        <w:lastRenderedPageBreak/>
        <w:t xml:space="preserve">Leiter </w:t>
      </w:r>
      <w:sdt>
        <w:sdtPr>
          <w:rPr>
            <w:sz w:val="22"/>
          </w:rPr>
          <w:id w:val="113415346"/>
          <w:placeholder>
            <w:docPart w:val="DefaultPlaceholder_-1854013438"/>
          </w:placeholder>
          <w:showingPlcHdr/>
          <w:comboBox>
            <w:listItem w:value="Wählen Sie ein Element aus."/>
            <w:listItem w:displayText="Planung + Projektierung" w:value="Planung + Projektierung"/>
            <w:listItem w:displayText="Werterhaltung" w:value="Werterhaltung"/>
          </w:comboBox>
        </w:sdtPr>
        <w:sdtContent>
          <w:r w:rsidR="00733B2C" w:rsidRPr="00836391">
            <w:rPr>
              <w:rStyle w:val="Platzhaltertext"/>
            </w:rPr>
            <w:t>Wählen Sie ein Element aus.</w:t>
          </w:r>
        </w:sdtContent>
      </w:sdt>
    </w:p>
    <w:p w14:paraId="18832E78" w14:textId="77777777" w:rsidR="00072F99" w:rsidRPr="00374DC7" w:rsidRDefault="00072F99" w:rsidP="00072F99">
      <w:pPr>
        <w:pStyle w:val="Standard12"/>
        <w:spacing w:after="0" w:line="360" w:lineRule="auto"/>
        <w:ind w:left="0"/>
        <w:jc w:val="both"/>
        <w:rPr>
          <w:sz w:val="22"/>
        </w:rPr>
      </w:pPr>
    </w:p>
    <w:p w14:paraId="7B9A7D0B" w14:textId="77777777" w:rsidR="00072F99" w:rsidRPr="00374DC7" w:rsidRDefault="00072F99" w:rsidP="00072F99">
      <w:pPr>
        <w:pStyle w:val="Standard12"/>
        <w:spacing w:after="0" w:line="360" w:lineRule="auto"/>
        <w:ind w:left="0"/>
        <w:jc w:val="both"/>
        <w:rPr>
          <w:sz w:val="22"/>
        </w:rPr>
      </w:pPr>
    </w:p>
    <w:sdt>
      <w:sdtPr>
        <w:rPr>
          <w:sz w:val="22"/>
        </w:rPr>
        <w:id w:val="928236457"/>
        <w:placeholder>
          <w:docPart w:val="DefaultPlaceholder_-1854013438"/>
        </w:placeholder>
        <w:showingPlcHdr/>
        <w:comboBox>
          <w:listItem w:value="Wählen Sie ein Element aus."/>
          <w:listItem w:displayText="Thomas Jesel" w:value="Thomas Jesel"/>
          <w:listItem w:displayText="Hannes Schneebeli" w:value="Hannes Schneebeli"/>
        </w:comboBox>
      </w:sdtPr>
      <w:sdtContent>
        <w:p w14:paraId="70BC0BD3" w14:textId="460A795B" w:rsidR="00072F99" w:rsidRPr="00374DC7" w:rsidRDefault="00733B2C" w:rsidP="00072F99">
          <w:pPr>
            <w:pStyle w:val="Standard12"/>
            <w:spacing w:after="0" w:line="360" w:lineRule="auto"/>
            <w:ind w:left="0"/>
            <w:jc w:val="both"/>
            <w:rPr>
              <w:sz w:val="22"/>
            </w:rPr>
          </w:pPr>
          <w:r w:rsidRPr="00836391">
            <w:rPr>
              <w:rStyle w:val="Platzhaltertext"/>
            </w:rPr>
            <w:t>Wählen Sie ein Element aus.</w:t>
          </w:r>
        </w:p>
      </w:sdtContent>
    </w:sdt>
    <w:p w14:paraId="791E8F2A" w14:textId="77777777" w:rsidR="0041042A" w:rsidRPr="0041042A" w:rsidRDefault="0041042A" w:rsidP="0041042A">
      <w:pPr>
        <w:pStyle w:val="StandardBlocksatz"/>
        <w:sectPr w:rsidR="0041042A" w:rsidRPr="0041042A" w:rsidSect="007E520C">
          <w:type w:val="continuous"/>
          <w:pgSz w:w="11906" w:h="16838" w:code="9"/>
          <w:pgMar w:top="3119" w:right="1701" w:bottom="1134" w:left="1701" w:header="510" w:footer="510" w:gutter="0"/>
          <w:cols w:space="34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  <w:gridCol w:w="1077"/>
      </w:tblGrid>
      <w:tr w:rsidR="00510A61" w14:paraId="79FD5EA2" w14:textId="77777777" w:rsidTr="00030F2B">
        <w:trPr>
          <w:cantSplit/>
          <w:trHeight w:hRule="exact" w:val="15619"/>
        </w:trPr>
        <w:tc>
          <w:tcPr>
            <w:tcW w:w="8504" w:type="dxa"/>
            <w:vAlign w:val="bottom"/>
          </w:tcPr>
          <w:p w14:paraId="246745A8" w14:textId="77777777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lastRenderedPageBreak/>
              <w:t>Stadt Zürich</w:t>
            </w:r>
          </w:p>
          <w:p w14:paraId="28E7FA33" w14:textId="77777777" w:rsidR="004905A9" w:rsidRDefault="00BF16B0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Tiefbauaumt</w:t>
            </w:r>
          </w:p>
          <w:p w14:paraId="66764AE5" w14:textId="77777777" w:rsidR="00BF16B0" w:rsidRDefault="00BF16B0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Werdmühleplatz 3</w:t>
            </w:r>
          </w:p>
          <w:p w14:paraId="63242142" w14:textId="77777777" w:rsidR="00510A61" w:rsidRDefault="00BF16B0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8001</w:t>
            </w:r>
            <w:r w:rsidR="004905A9">
              <w:rPr>
                <w:noProof/>
              </w:rPr>
              <w:t xml:space="preserve"> Zürich</w:t>
            </w:r>
          </w:p>
        </w:tc>
        <w:tc>
          <w:tcPr>
            <w:tcW w:w="1077" w:type="dxa"/>
            <w:textDirection w:val="btLr"/>
            <w:vAlign w:val="bottom"/>
          </w:tcPr>
          <w:p w14:paraId="7C1CDAA8" w14:textId="77777777" w:rsidR="00510A61" w:rsidRPr="00030F2B" w:rsidRDefault="00510A61" w:rsidP="00510A61">
            <w:pPr>
              <w:pStyle w:val="Standardklein"/>
              <w:rPr>
                <w:noProof/>
                <w:sz w:val="14"/>
                <w:szCs w:val="14"/>
              </w:rPr>
            </w:pPr>
          </w:p>
        </w:tc>
      </w:tr>
    </w:tbl>
    <w:p w14:paraId="08245395" w14:textId="77777777" w:rsidR="00294AC3" w:rsidRDefault="00510A61" w:rsidP="003F037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4F5CB8FA" wp14:editId="33313FD0">
                <wp:simplePos x="0" y="0"/>
                <wp:positionH relativeFrom="page">
                  <wp:posOffset>396875</wp:posOffset>
                </wp:positionH>
                <wp:positionV relativeFrom="page">
                  <wp:posOffset>396875</wp:posOffset>
                </wp:positionV>
                <wp:extent cx="6767830" cy="8077835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8077835"/>
                        </a:xfrm>
                        <a:prstGeom prst="rect">
                          <a:avLst/>
                        </a:prstGeom>
                        <a:solidFill>
                          <a:srgbClr val="9600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83191" id="Rechteck 1" o:spid="_x0000_s1026" style="position:absolute;margin-left:31.25pt;margin-top:31.25pt;width:532.9pt;height:63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" fillcolor="#960055" stroked="f" strokeweight="1pt">
                <w10:wrap anchorx="page" anchory="page"/>
                <w10:anchorlock/>
              </v:rect>
            </w:pict>
          </mc:Fallback>
        </mc:AlternateContent>
      </w:r>
    </w:p>
    <w:sectPr w:rsidR="00294AC3" w:rsidSect="00510A61">
      <w:headerReference w:type="default" r:id="rId16"/>
      <w:footerReference w:type="default" r:id="rId17"/>
      <w:pgSz w:w="11906" w:h="16838" w:code="9"/>
      <w:pgMar w:top="624" w:right="62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408C" w14:textId="77777777" w:rsidR="00B83E24" w:rsidRDefault="00B83E24" w:rsidP="005D24AA">
      <w:r>
        <w:separator/>
      </w:r>
    </w:p>
  </w:endnote>
  <w:endnote w:type="continuationSeparator" w:id="0">
    <w:p w14:paraId="0A6CB848" w14:textId="77777777" w:rsidR="00B83E24" w:rsidRDefault="00B83E24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142B" w14:textId="77777777" w:rsidR="00750188" w:rsidRDefault="00750188" w:rsidP="008C0593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DBDD" w14:textId="77777777" w:rsidR="00750188" w:rsidRDefault="0075018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7522D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081D" w14:textId="77777777" w:rsidR="00750188" w:rsidRPr="00510A61" w:rsidRDefault="00750188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E51C" w14:textId="77777777" w:rsidR="00B83E24" w:rsidRDefault="00B83E24" w:rsidP="005D24AA"/>
    <w:p w14:paraId="10870EC9" w14:textId="77777777" w:rsidR="00B83E24" w:rsidRDefault="00B83E24" w:rsidP="005D24AA"/>
  </w:footnote>
  <w:footnote w:type="continuationSeparator" w:id="0">
    <w:p w14:paraId="749674B0" w14:textId="77777777" w:rsidR="00B83E24" w:rsidRDefault="00B83E24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D34" w14:textId="77777777" w:rsidR="00750188" w:rsidRDefault="00660B4C" w:rsidP="00EA2175">
    <w:pPr>
      <w:pStyle w:val="Kopfzeile"/>
    </w:pPr>
    <w:fldSimple w:instr=" DOCPROPERTY  STZ_Kopfzeile1  \* MERGEFORMAT ">
      <w:r w:rsidR="0078600F">
        <w:t>Titel der Publikation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5071" w14:textId="77777777" w:rsidR="00750188" w:rsidRPr="008C0593" w:rsidRDefault="0078600F" w:rsidP="008C0593">
    <w:pPr>
      <w:pStyle w:val="Kopfzeile"/>
      <w:rPr>
        <w:color w:val="FFFFFF" w:themeColor="background1"/>
      </w:rPr>
    </w:pPr>
    <w:r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0" locked="1" layoutInCell="1" allowOverlap="1" wp14:anchorId="258B1C73" wp14:editId="64CF4044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3308209" cy="587738"/>
          <wp:effectExtent l="0" t="0" r="0" b="0"/>
          <wp:wrapNone/>
          <wp:docPr id="4" name="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209" cy="587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76" w:type="dxa"/>
      <w:tblInd w:w="-720" w:type="dxa"/>
      <w:tblLayout w:type="fixed"/>
      <w:tblLook w:val="04A0" w:firstRow="1" w:lastRow="0" w:firstColumn="1" w:lastColumn="0" w:noHBand="0" w:noVBand="1"/>
    </w:tblPr>
    <w:tblGrid>
      <w:gridCol w:w="3414"/>
      <w:gridCol w:w="6662"/>
    </w:tblGrid>
    <w:tr w:rsidR="004E21B5" w:rsidRPr="00374DC7" w14:paraId="41F35B2B" w14:textId="77777777" w:rsidTr="00DD7ACA">
      <w:tc>
        <w:tcPr>
          <w:tcW w:w="3414" w:type="dxa"/>
        </w:tcPr>
        <w:p w14:paraId="7F3DD9F2" w14:textId="77777777" w:rsidR="004E21B5" w:rsidRPr="00374DC7" w:rsidRDefault="004E21B5" w:rsidP="004E21B5">
          <w:pPr>
            <w:pStyle w:val="Kopfzeile"/>
            <w:ind w:left="680"/>
            <w:rPr>
              <w:rFonts w:ascii="Arial Black" w:hAnsi="Arial Black"/>
              <w:szCs w:val="16"/>
            </w:rPr>
          </w:pPr>
          <w:r w:rsidRPr="00374DC7">
            <w:rPr>
              <w:rFonts w:ascii="Arial Black" w:hAnsi="Arial Black"/>
              <w:szCs w:val="16"/>
            </w:rPr>
            <w:t>Erläuternder Bericht</w:t>
          </w:r>
        </w:p>
      </w:tc>
      <w:tc>
        <w:tcPr>
          <w:tcW w:w="6662" w:type="dxa"/>
        </w:tcPr>
        <w:p w14:paraId="02DF0C9B" w14:textId="77777777" w:rsidR="004E21B5" w:rsidRPr="00374DC7" w:rsidRDefault="004E21B5" w:rsidP="004E21B5">
          <w:pPr>
            <w:spacing w:line="200" w:lineRule="atLeast"/>
            <w:jc w:val="right"/>
            <w:rPr>
              <w:rFonts w:ascii="Arial Black" w:hAnsi="Arial Black"/>
              <w:sz w:val="16"/>
              <w:szCs w:val="16"/>
            </w:rPr>
          </w:pPr>
          <w:r w:rsidRPr="00374DC7">
            <w:rPr>
              <w:rFonts w:ascii="Arial Black" w:hAnsi="Arial Black"/>
              <w:sz w:val="16"/>
              <w:szCs w:val="16"/>
            </w:rPr>
            <w:t xml:space="preserve">Planauflage gem. </w:t>
          </w:r>
          <w:r>
            <w:rPr>
              <w:rFonts w:ascii="Arial Black" w:hAnsi="Arial Black"/>
              <w:sz w:val="16"/>
              <w:szCs w:val="16"/>
            </w:rPr>
            <w:t xml:space="preserve">§ </w:t>
          </w:r>
          <w:r w:rsidRPr="00374DC7">
            <w:rPr>
              <w:rFonts w:ascii="Arial Black" w:hAnsi="Arial Black"/>
              <w:sz w:val="16"/>
              <w:szCs w:val="16"/>
            </w:rPr>
            <w:t xml:space="preserve">13 </w:t>
          </w:r>
          <w:proofErr w:type="spellStart"/>
          <w:r w:rsidRPr="00374DC7">
            <w:rPr>
              <w:rFonts w:ascii="Arial Black" w:hAnsi="Arial Black"/>
              <w:sz w:val="16"/>
              <w:szCs w:val="16"/>
            </w:rPr>
            <w:t>StrG</w:t>
          </w:r>
          <w:proofErr w:type="spellEnd"/>
        </w:p>
      </w:tc>
    </w:tr>
  </w:tbl>
  <w:p w14:paraId="2FFD57B1" w14:textId="77777777" w:rsidR="00750188" w:rsidRDefault="0075018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B0C7" w14:textId="77777777" w:rsidR="00750188" w:rsidRPr="00510A61" w:rsidRDefault="00750188" w:rsidP="00510A61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2EB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333B0C9D"/>
    <w:multiLevelType w:val="hybridMultilevel"/>
    <w:tmpl w:val="41F6C826"/>
    <w:lvl w:ilvl="0" w:tplc="929C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3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273094917">
    <w:abstractNumId w:val="12"/>
  </w:num>
  <w:num w:numId="2" w16cid:durableId="1012797452">
    <w:abstractNumId w:val="9"/>
  </w:num>
  <w:num w:numId="3" w16cid:durableId="108159603">
    <w:abstractNumId w:val="7"/>
  </w:num>
  <w:num w:numId="4" w16cid:durableId="1496989456">
    <w:abstractNumId w:val="6"/>
  </w:num>
  <w:num w:numId="5" w16cid:durableId="1803304792">
    <w:abstractNumId w:val="5"/>
  </w:num>
  <w:num w:numId="6" w16cid:durableId="1102724633">
    <w:abstractNumId w:val="4"/>
  </w:num>
  <w:num w:numId="7" w16cid:durableId="43483073">
    <w:abstractNumId w:val="8"/>
  </w:num>
  <w:num w:numId="8" w16cid:durableId="1528594269">
    <w:abstractNumId w:val="3"/>
  </w:num>
  <w:num w:numId="9" w16cid:durableId="1324317655">
    <w:abstractNumId w:val="2"/>
  </w:num>
  <w:num w:numId="10" w16cid:durableId="262610632">
    <w:abstractNumId w:val="1"/>
  </w:num>
  <w:num w:numId="11" w16cid:durableId="2137209479">
    <w:abstractNumId w:val="0"/>
  </w:num>
  <w:num w:numId="12" w16cid:durableId="1620182093">
    <w:abstractNumId w:val="13"/>
  </w:num>
  <w:num w:numId="13" w16cid:durableId="270553839">
    <w:abstractNumId w:val="10"/>
  </w:num>
  <w:num w:numId="14" w16cid:durableId="1188324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0F"/>
    <w:rsid w:val="00001676"/>
    <w:rsid w:val="00030F2B"/>
    <w:rsid w:val="000330CB"/>
    <w:rsid w:val="00051CC6"/>
    <w:rsid w:val="0005441D"/>
    <w:rsid w:val="00072F99"/>
    <w:rsid w:val="0007522D"/>
    <w:rsid w:val="000B4A15"/>
    <w:rsid w:val="000B55B2"/>
    <w:rsid w:val="000C57B6"/>
    <w:rsid w:val="000D4A45"/>
    <w:rsid w:val="00101D61"/>
    <w:rsid w:val="001426FA"/>
    <w:rsid w:val="001528CB"/>
    <w:rsid w:val="00190905"/>
    <w:rsid w:val="00193088"/>
    <w:rsid w:val="001A071E"/>
    <w:rsid w:val="001C5213"/>
    <w:rsid w:val="002048E3"/>
    <w:rsid w:val="0022121E"/>
    <w:rsid w:val="002429C7"/>
    <w:rsid w:val="00244BCE"/>
    <w:rsid w:val="00253AED"/>
    <w:rsid w:val="00260C49"/>
    <w:rsid w:val="002637C2"/>
    <w:rsid w:val="0027183F"/>
    <w:rsid w:val="00281A22"/>
    <w:rsid w:val="00294AC3"/>
    <w:rsid w:val="002979D7"/>
    <w:rsid w:val="002A0BFB"/>
    <w:rsid w:val="002A30BC"/>
    <w:rsid w:val="002B3D3F"/>
    <w:rsid w:val="002D128B"/>
    <w:rsid w:val="002D7989"/>
    <w:rsid w:val="002E3413"/>
    <w:rsid w:val="002F57E4"/>
    <w:rsid w:val="0034151F"/>
    <w:rsid w:val="0035252B"/>
    <w:rsid w:val="00367CC3"/>
    <w:rsid w:val="00371D2D"/>
    <w:rsid w:val="00380807"/>
    <w:rsid w:val="0038432B"/>
    <w:rsid w:val="003948B6"/>
    <w:rsid w:val="003A3153"/>
    <w:rsid w:val="003C3D60"/>
    <w:rsid w:val="003D719E"/>
    <w:rsid w:val="003D7757"/>
    <w:rsid w:val="003F0371"/>
    <w:rsid w:val="003F0C5A"/>
    <w:rsid w:val="00402E8F"/>
    <w:rsid w:val="004069FE"/>
    <w:rsid w:val="0041042A"/>
    <w:rsid w:val="004305EC"/>
    <w:rsid w:val="004322EA"/>
    <w:rsid w:val="004624B3"/>
    <w:rsid w:val="00466012"/>
    <w:rsid w:val="004865AA"/>
    <w:rsid w:val="004905A9"/>
    <w:rsid w:val="004A09F3"/>
    <w:rsid w:val="004A75B1"/>
    <w:rsid w:val="004C0D57"/>
    <w:rsid w:val="004D1149"/>
    <w:rsid w:val="004E21B5"/>
    <w:rsid w:val="004E4E4D"/>
    <w:rsid w:val="004F15E7"/>
    <w:rsid w:val="00510A61"/>
    <w:rsid w:val="00511255"/>
    <w:rsid w:val="00511509"/>
    <w:rsid w:val="005237E9"/>
    <w:rsid w:val="005641D4"/>
    <w:rsid w:val="00576381"/>
    <w:rsid w:val="005B108B"/>
    <w:rsid w:val="005B14C1"/>
    <w:rsid w:val="005C4945"/>
    <w:rsid w:val="005D24AA"/>
    <w:rsid w:val="005F2E9C"/>
    <w:rsid w:val="00603EC9"/>
    <w:rsid w:val="006513EA"/>
    <w:rsid w:val="00660B4C"/>
    <w:rsid w:val="006803A2"/>
    <w:rsid w:val="00680C31"/>
    <w:rsid w:val="00694233"/>
    <w:rsid w:val="006C446A"/>
    <w:rsid w:val="006D30DF"/>
    <w:rsid w:val="006D38C5"/>
    <w:rsid w:val="006F10BE"/>
    <w:rsid w:val="00701CF6"/>
    <w:rsid w:val="0070350A"/>
    <w:rsid w:val="00733B2C"/>
    <w:rsid w:val="00750188"/>
    <w:rsid w:val="007513D3"/>
    <w:rsid w:val="00766C35"/>
    <w:rsid w:val="007712AC"/>
    <w:rsid w:val="0077194E"/>
    <w:rsid w:val="0078600F"/>
    <w:rsid w:val="007B27F8"/>
    <w:rsid w:val="007C3AE8"/>
    <w:rsid w:val="007D1792"/>
    <w:rsid w:val="007D3E46"/>
    <w:rsid w:val="007E21C5"/>
    <w:rsid w:val="007E520C"/>
    <w:rsid w:val="007F3FB6"/>
    <w:rsid w:val="008234B6"/>
    <w:rsid w:val="00841372"/>
    <w:rsid w:val="00845524"/>
    <w:rsid w:val="00851822"/>
    <w:rsid w:val="0087700F"/>
    <w:rsid w:val="00896015"/>
    <w:rsid w:val="008A79CC"/>
    <w:rsid w:val="008C0593"/>
    <w:rsid w:val="008C6F87"/>
    <w:rsid w:val="008C795D"/>
    <w:rsid w:val="00902FC2"/>
    <w:rsid w:val="009053C1"/>
    <w:rsid w:val="00905556"/>
    <w:rsid w:val="00905802"/>
    <w:rsid w:val="00923C78"/>
    <w:rsid w:val="009301C0"/>
    <w:rsid w:val="00935E32"/>
    <w:rsid w:val="00945995"/>
    <w:rsid w:val="009527B1"/>
    <w:rsid w:val="0095298F"/>
    <w:rsid w:val="00955137"/>
    <w:rsid w:val="00981499"/>
    <w:rsid w:val="009A5406"/>
    <w:rsid w:val="009C0020"/>
    <w:rsid w:val="009D1494"/>
    <w:rsid w:val="009D1896"/>
    <w:rsid w:val="009D265C"/>
    <w:rsid w:val="00A44514"/>
    <w:rsid w:val="00A4502F"/>
    <w:rsid w:val="00AA0FC2"/>
    <w:rsid w:val="00AA3BCE"/>
    <w:rsid w:val="00AD05F8"/>
    <w:rsid w:val="00AE467F"/>
    <w:rsid w:val="00AF75EB"/>
    <w:rsid w:val="00B07038"/>
    <w:rsid w:val="00B71D23"/>
    <w:rsid w:val="00B83E24"/>
    <w:rsid w:val="00BC0085"/>
    <w:rsid w:val="00BE5B79"/>
    <w:rsid w:val="00BE6FC6"/>
    <w:rsid w:val="00BF16B0"/>
    <w:rsid w:val="00C2147C"/>
    <w:rsid w:val="00C475FB"/>
    <w:rsid w:val="00C63B7C"/>
    <w:rsid w:val="00C75330"/>
    <w:rsid w:val="00C7695A"/>
    <w:rsid w:val="00C818BF"/>
    <w:rsid w:val="00CB4981"/>
    <w:rsid w:val="00D11163"/>
    <w:rsid w:val="00D156B5"/>
    <w:rsid w:val="00D966F3"/>
    <w:rsid w:val="00DA29CE"/>
    <w:rsid w:val="00DF51D7"/>
    <w:rsid w:val="00E0798F"/>
    <w:rsid w:val="00E2057D"/>
    <w:rsid w:val="00E45098"/>
    <w:rsid w:val="00E47D24"/>
    <w:rsid w:val="00E5187C"/>
    <w:rsid w:val="00E842F1"/>
    <w:rsid w:val="00E94A6E"/>
    <w:rsid w:val="00EA2175"/>
    <w:rsid w:val="00EC2280"/>
    <w:rsid w:val="00ED27C4"/>
    <w:rsid w:val="00EE6B85"/>
    <w:rsid w:val="00EF1797"/>
    <w:rsid w:val="00EF2E9B"/>
    <w:rsid w:val="00F400A5"/>
    <w:rsid w:val="00F4199A"/>
    <w:rsid w:val="00F47131"/>
    <w:rsid w:val="00F84ADF"/>
    <w:rsid w:val="00F8530D"/>
    <w:rsid w:val="00FA6325"/>
    <w:rsid w:val="00FE05B3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440653"/>
  <w15:chartTrackingRefBased/>
  <w15:docId w15:val="{95840BF0-FC60-49C2-ADB7-FFA082D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072F99"/>
    <w:pPr>
      <w:keepNext/>
      <w:keepLines/>
      <w:pageBreakBefore/>
      <w:framePr w:w="8505" w:h="851" w:hRule="exact" w:wrap="notBeside" w:hAnchor="text" w:y="-1417" w:anchorLock="1"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color w:val="960055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072F99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color w:val="960055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72F99"/>
    <w:rPr>
      <w:rFonts w:asciiTheme="majorHAnsi" w:eastAsiaTheme="majorEastAsia" w:hAnsiTheme="majorHAnsi" w:cstheme="majorBidi"/>
      <w:color w:val="960055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F99"/>
    <w:rPr>
      <w:rFonts w:asciiTheme="majorHAnsi" w:eastAsiaTheme="majorEastAsia" w:hAnsiTheme="majorHAnsi" w:cstheme="majorBidi"/>
      <w:color w:val="960055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table" w:customStyle="1" w:styleId="STZTabelle">
    <w:name w:val="STZ_Tabelle"/>
    <w:basedOn w:val="NormaleTabelle"/>
    <w:uiPriority w:val="99"/>
    <w:rsid w:val="002429C7"/>
    <w:pPr>
      <w:spacing w:line="190" w:lineRule="atLeast"/>
    </w:pPr>
    <w:rPr>
      <w:kern w:val="16"/>
      <w:sz w:val="16"/>
      <w:szCs w:val="24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/>
        <w:color w:val="auto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customStyle="1" w:styleId="StandardTextTabelle">
    <w:name w:val="Standard Text Tabelle"/>
    <w:basedOn w:val="Standard"/>
    <w:qFormat/>
    <w:rsid w:val="007D3E46"/>
    <w:pPr>
      <w:spacing w:line="190" w:lineRule="atLeast"/>
    </w:pPr>
    <w:rPr>
      <w:sz w:val="16"/>
    </w:rPr>
  </w:style>
  <w:style w:type="paragraph" w:customStyle="1" w:styleId="TAZStandard">
    <w:name w:val="TAZ Standard"/>
    <w:basedOn w:val="Standard"/>
    <w:qFormat/>
    <w:rsid w:val="00072F99"/>
    <w:pPr>
      <w:spacing w:line="284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12">
    <w:name w:val="Standard 12"/>
    <w:basedOn w:val="Standard"/>
    <w:link w:val="Standard12Zchn"/>
    <w:rsid w:val="00072F99"/>
    <w:pPr>
      <w:spacing w:after="240" w:line="360" w:lineRule="exact"/>
      <w:ind w:left="567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Standard12Zchn">
    <w:name w:val="Standard 12 Zchn"/>
    <w:basedOn w:val="Absatz-Standardschriftart"/>
    <w:link w:val="Standard12"/>
    <w:rsid w:val="00072F99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4502F"/>
    <w:pPr>
      <w:spacing w:line="276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33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19EB-A96C-4CCA-B50A-6A94BEFE43BB}"/>
      </w:docPartPr>
      <w:docPartBody>
        <w:p w:rsidR="00000000" w:rsidRDefault="00030335">
          <w:r w:rsidRPr="0083639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35"/>
    <w:rsid w:val="000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03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C008C7AB-DEC4-4D3B-852B-E7576CD08C3A}" vid="{9FD4A60B-FF22-4B25-A510-CA17582492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84896DCAB3E43909403C1052F32DF" ma:contentTypeVersion="1" ma:contentTypeDescription="Ein neues Dokument erstellen." ma:contentTypeScope="" ma:versionID="76ba3f71dec707792985e148229f384a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a1ec2d0a7cb122e6742dd7baf0a7d19d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095B3-2C92-4D2A-8D71-99B6CD2CE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857C6-A6C4-4197-8E1D-0FAEF088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Ducommun Emelie (AVZ)</dc:creator>
  <cp:keywords/>
  <dc:description/>
  <cp:lastModifiedBy>Lacerda Samaia (TAZ)</cp:lastModifiedBy>
  <cp:revision>2</cp:revision>
  <cp:lastPrinted>2022-06-13T12:34:00Z</cp:lastPrinted>
  <dcterms:created xsi:type="dcterms:W3CDTF">2023-07-11T13:06:00Z</dcterms:created>
  <dcterms:modified xsi:type="dcterms:W3CDTF">2023-07-11T13:06:00Z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Z_Kopfzeile1">
    <vt:lpwstr>Titel der Publikation</vt:lpwstr>
  </property>
  <property fmtid="{D5CDD505-2E9C-101B-9397-08002B2CF9AE}" pid="3" name="ContentTypeId">
    <vt:lpwstr>0x010100A0E84896DCAB3E43909403C1052F32DF</vt:lpwstr>
  </property>
</Properties>
</file>